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2" w14:textId="39ADA3E7" w:rsidR="000B0C46" w:rsidRPr="003D0A27" w:rsidRDefault="00000000" w:rsidP="003D0A27">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LA PREOCUPACIÓN POR LA REGULACIÓN ALGORÍTMICA</w:t>
      </w:r>
      <w:r w:rsidR="003D0A27">
        <w:rPr>
          <w:rFonts w:ascii="Times New Roman" w:eastAsia="Times New Roman" w:hAnsi="Times New Roman" w:cs="Times New Roman"/>
          <w:b/>
          <w:color w:val="000000"/>
        </w:rPr>
        <w:t xml:space="preserve"> Y LA INTELIGENCIA ARTIFICIAL</w:t>
      </w:r>
      <w:r>
        <w:rPr>
          <w:rFonts w:ascii="Times New Roman" w:eastAsia="Times New Roman" w:hAnsi="Times New Roman" w:cs="Times New Roman"/>
          <w:b/>
          <w:color w:val="000000"/>
        </w:rPr>
        <w:t>,</w:t>
      </w:r>
      <w:r w:rsidR="003D0A27">
        <w:rPr>
          <w:rFonts w:ascii="Times New Roman" w:eastAsia="Times New Roman" w:hAnsi="Times New Roman" w:cs="Times New Roman"/>
          <w:b/>
          <w:color w:val="000000"/>
        </w:rPr>
        <w:t xml:space="preserve"> </w:t>
      </w:r>
      <w:r>
        <w:rPr>
          <w:rFonts w:ascii="Times New Roman" w:eastAsia="Times New Roman" w:hAnsi="Times New Roman" w:cs="Times New Roman"/>
          <w:b/>
          <w:color w:val="000000"/>
        </w:rPr>
        <w:t>EN APOYO DE SU TRANSPARENCIA Y SU AUDITABILIDAD</w:t>
      </w:r>
    </w:p>
    <w:p w14:paraId="00000003" w14:textId="77777777" w:rsidR="000B0C46" w:rsidRDefault="00000000">
      <w:pPr>
        <w:jc w:val="center"/>
        <w:rPr>
          <w:rFonts w:ascii="Times New Roman" w:eastAsia="Times New Roman" w:hAnsi="Times New Roman" w:cs="Times New Roman"/>
          <w:vertAlign w:val="superscript"/>
        </w:rPr>
      </w:pPr>
      <w:r>
        <w:rPr>
          <w:rFonts w:ascii="Times New Roman" w:eastAsia="Times New Roman" w:hAnsi="Times New Roman" w:cs="Times New Roman"/>
        </w:rPr>
        <w:t xml:space="preserve"> por ERNESTO EDWARDS</w:t>
      </w:r>
      <w:r>
        <w:rPr>
          <w:rFonts w:ascii="Times New Roman" w:eastAsia="Times New Roman" w:hAnsi="Times New Roman" w:cs="Times New Roman"/>
          <w:vertAlign w:val="superscript"/>
        </w:rPr>
        <w:footnoteReference w:id="1"/>
      </w:r>
      <w:r>
        <w:rPr>
          <w:rFonts w:ascii="Times New Roman" w:eastAsia="Times New Roman" w:hAnsi="Times New Roman" w:cs="Times New Roman"/>
          <w:vertAlign w:val="superscript"/>
        </w:rPr>
        <w:t>*</w:t>
      </w:r>
    </w:p>
    <w:p w14:paraId="00000004" w14:textId="77777777" w:rsidR="000B0C46" w:rsidRDefault="000B0C46">
      <w:pPr>
        <w:spacing w:line="360" w:lineRule="auto"/>
        <w:jc w:val="both"/>
        <w:rPr>
          <w:rFonts w:ascii="Times New Roman" w:eastAsia="Times New Roman" w:hAnsi="Times New Roman" w:cs="Times New Roman"/>
          <w:sz w:val="20"/>
          <w:szCs w:val="20"/>
        </w:rPr>
      </w:pPr>
    </w:p>
    <w:p w14:paraId="00000005" w14:textId="5BCD0F6F" w:rsidR="000B0C46" w:rsidRDefault="00000000">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SUMARIO: 1. Introducción. 2. ¿Qué son los algoritmos de aprendizaje automático? 2.1. Una conceptualización del aprendizaje automático y la regulación algorítmica. 3. Una explicación sobre anteojeras y sesgos. 3.1. El Sistema 1 y el Sistema 2 de Kahneman. 3.2. ¿Qué son las anteojeras? 3.3. ¿Qué son los sesgos? 4. De las anteojeras y sesgos humanos a las anteojeras y sesgos algorítmicos. 4.1. Vinculación de Kahneman con el problema de la regulación algorítmica. 4.2. A favor y en contra de la transparencia en la regulación algorítmica. 5. Algoritmos auditables. 5.1. Cómo auditar a la regulación algorítmica. 5.2. Algoritmos que auditan algoritmos</w:t>
      </w:r>
      <w:r w:rsidR="00447D78">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6. El elemento humano y una posible solución. 6.1. La agencia humana y lo que las máquinas (aún) no pueden hacer. 6.2. La justicia </w:t>
      </w:r>
      <w:proofErr w:type="spellStart"/>
      <w:r>
        <w:rPr>
          <w:rFonts w:ascii="Times New Roman" w:eastAsia="Times New Roman" w:hAnsi="Times New Roman" w:cs="Times New Roman"/>
          <w:sz w:val="20"/>
          <w:szCs w:val="20"/>
        </w:rPr>
        <w:t>cyborg</w:t>
      </w:r>
      <w:proofErr w:type="spellEnd"/>
      <w:r>
        <w:rPr>
          <w:rFonts w:ascii="Times New Roman" w:eastAsia="Times New Roman" w:hAnsi="Times New Roman" w:cs="Times New Roman"/>
          <w:sz w:val="20"/>
          <w:szCs w:val="20"/>
        </w:rPr>
        <w:t xml:space="preserve"> y el elemento humano. 7 Conclusiones.</w:t>
      </w:r>
    </w:p>
    <w:p w14:paraId="00000006" w14:textId="77777777" w:rsidR="000B0C46" w:rsidRDefault="000B0C46">
      <w:pPr>
        <w:spacing w:line="360" w:lineRule="auto"/>
        <w:jc w:val="both"/>
        <w:rPr>
          <w:rFonts w:ascii="Times New Roman" w:eastAsia="Times New Roman" w:hAnsi="Times New Roman" w:cs="Times New Roman"/>
          <w:b/>
        </w:rPr>
      </w:pPr>
    </w:p>
    <w:p w14:paraId="00000007" w14:textId="77777777" w:rsidR="000B0C46" w:rsidRDefault="00000000">
      <w:pPr>
        <w:spacing w:line="360" w:lineRule="auto"/>
        <w:jc w:val="both"/>
        <w:rPr>
          <w:rFonts w:ascii="Times New Roman" w:eastAsia="Times New Roman" w:hAnsi="Times New Roman" w:cs="Times New Roman"/>
          <w:i/>
        </w:rPr>
      </w:pPr>
      <w:r>
        <w:rPr>
          <w:rFonts w:ascii="Times New Roman" w:eastAsia="Times New Roman" w:hAnsi="Times New Roman" w:cs="Times New Roman"/>
          <w:i/>
        </w:rPr>
        <w:t>Resumen</w:t>
      </w:r>
    </w:p>
    <w:p w14:paraId="00000009" w14:textId="0D54C66C" w:rsidR="000B0C46" w:rsidRDefault="00F40C00">
      <w:pPr>
        <w:spacing w:line="360" w:lineRule="auto"/>
        <w:ind w:firstLine="709"/>
        <w:jc w:val="both"/>
        <w:rPr>
          <w:rFonts w:ascii="Times New Roman" w:eastAsia="Times New Roman" w:hAnsi="Times New Roman" w:cs="Times New Roman"/>
          <w:color w:val="000000"/>
        </w:rPr>
      </w:pPr>
      <w:r w:rsidRPr="00F40C00">
        <w:rPr>
          <w:rFonts w:ascii="Times New Roman" w:eastAsia="Times New Roman" w:hAnsi="Times New Roman" w:cs="Times New Roman"/>
          <w:color w:val="000000"/>
        </w:rPr>
        <w:t xml:space="preserve">Este artículo explora la necesidad de una regulación efectiva en la </w:t>
      </w:r>
      <w:r>
        <w:rPr>
          <w:rFonts w:ascii="Times New Roman" w:eastAsia="Times New Roman" w:hAnsi="Times New Roman" w:cs="Times New Roman"/>
          <w:color w:val="000000"/>
        </w:rPr>
        <w:t>I</w:t>
      </w:r>
      <w:r w:rsidRPr="00F40C00">
        <w:rPr>
          <w:rFonts w:ascii="Times New Roman" w:eastAsia="Times New Roman" w:hAnsi="Times New Roman" w:cs="Times New Roman"/>
          <w:color w:val="000000"/>
        </w:rPr>
        <w:t xml:space="preserve">nteligencia </w:t>
      </w:r>
      <w:r>
        <w:rPr>
          <w:rFonts w:ascii="Times New Roman" w:eastAsia="Times New Roman" w:hAnsi="Times New Roman" w:cs="Times New Roman"/>
          <w:color w:val="000000"/>
        </w:rPr>
        <w:t>A</w:t>
      </w:r>
      <w:r w:rsidRPr="00F40C00">
        <w:rPr>
          <w:rFonts w:ascii="Times New Roman" w:eastAsia="Times New Roman" w:hAnsi="Times New Roman" w:cs="Times New Roman"/>
          <w:color w:val="000000"/>
        </w:rPr>
        <w:t xml:space="preserve">rtificial </w:t>
      </w:r>
      <w:r>
        <w:rPr>
          <w:rFonts w:ascii="Times New Roman" w:eastAsia="Times New Roman" w:hAnsi="Times New Roman" w:cs="Times New Roman"/>
          <w:color w:val="000000"/>
        </w:rPr>
        <w:t xml:space="preserve"> (AI) </w:t>
      </w:r>
      <w:r w:rsidRPr="00F40C00">
        <w:rPr>
          <w:rFonts w:ascii="Times New Roman" w:eastAsia="Times New Roman" w:hAnsi="Times New Roman" w:cs="Times New Roman"/>
          <w:color w:val="000000"/>
        </w:rPr>
        <w:t xml:space="preserve">y los algoritmos de aprendizaje automático, enfocándose en la transparencia y la rendición de cuentas. A partir de la literatura existente y las ideas de expertos como </w:t>
      </w:r>
      <w:proofErr w:type="spellStart"/>
      <w:r w:rsidRPr="00F40C00">
        <w:rPr>
          <w:rFonts w:ascii="Times New Roman" w:eastAsia="Times New Roman" w:hAnsi="Times New Roman" w:cs="Times New Roman"/>
          <w:color w:val="000000"/>
        </w:rPr>
        <w:t>Citron</w:t>
      </w:r>
      <w:proofErr w:type="spellEnd"/>
      <w:r w:rsidRPr="00F40C00">
        <w:rPr>
          <w:rFonts w:ascii="Times New Roman" w:eastAsia="Times New Roman" w:hAnsi="Times New Roman" w:cs="Times New Roman"/>
          <w:color w:val="000000"/>
        </w:rPr>
        <w:t xml:space="preserve">, </w:t>
      </w:r>
      <w:proofErr w:type="spellStart"/>
      <w:r w:rsidRPr="00F40C00">
        <w:rPr>
          <w:rFonts w:ascii="Times New Roman" w:eastAsia="Times New Roman" w:hAnsi="Times New Roman" w:cs="Times New Roman"/>
          <w:color w:val="000000"/>
        </w:rPr>
        <w:t>Crootof</w:t>
      </w:r>
      <w:proofErr w:type="spellEnd"/>
      <w:r w:rsidRPr="00F40C00">
        <w:rPr>
          <w:rFonts w:ascii="Times New Roman" w:eastAsia="Times New Roman" w:hAnsi="Times New Roman" w:cs="Times New Roman"/>
          <w:color w:val="000000"/>
        </w:rPr>
        <w:t xml:space="preserve">, Pasquale, </w:t>
      </w:r>
      <w:proofErr w:type="spellStart"/>
      <w:r w:rsidRPr="00F40C00">
        <w:rPr>
          <w:rFonts w:ascii="Times New Roman" w:eastAsia="Times New Roman" w:hAnsi="Times New Roman" w:cs="Times New Roman"/>
          <w:color w:val="000000"/>
        </w:rPr>
        <w:t>Zarsky</w:t>
      </w:r>
      <w:proofErr w:type="spellEnd"/>
      <w:r w:rsidRPr="00F40C00">
        <w:rPr>
          <w:rFonts w:ascii="Times New Roman" w:eastAsia="Times New Roman" w:hAnsi="Times New Roman" w:cs="Times New Roman"/>
          <w:color w:val="000000"/>
        </w:rPr>
        <w:t xml:space="preserve">, y Daniel Kahneman, se propone abordar los desafíos legales que plantean los sesgos algorítmicos. Se argumenta que ignorar estos sesgos puede tener consecuencias perjudiciales, y se resalta la importancia de un enfoque que combine tecnología y humanidad, como el concepto de "justicia </w:t>
      </w:r>
      <w:proofErr w:type="spellStart"/>
      <w:r w:rsidRPr="00F40C00">
        <w:rPr>
          <w:rFonts w:ascii="Times New Roman" w:eastAsia="Times New Roman" w:hAnsi="Times New Roman" w:cs="Times New Roman"/>
          <w:color w:val="000000"/>
        </w:rPr>
        <w:t>cyborg</w:t>
      </w:r>
      <w:proofErr w:type="spellEnd"/>
      <w:r w:rsidRPr="00F40C00">
        <w:rPr>
          <w:rFonts w:ascii="Times New Roman" w:eastAsia="Times New Roman" w:hAnsi="Times New Roman" w:cs="Times New Roman"/>
          <w:color w:val="000000"/>
        </w:rPr>
        <w:t>", para mejorar la equidad en los procesos algorítmicos. Finalmente, se discuten los desafíos para la política pública y posibles direcciones futuras para la regulación.</w:t>
      </w:r>
    </w:p>
    <w:p w14:paraId="08BD66BE" w14:textId="77777777" w:rsidR="00F40C00" w:rsidRDefault="00F40C00">
      <w:pPr>
        <w:spacing w:line="360" w:lineRule="auto"/>
        <w:ind w:firstLine="709"/>
        <w:jc w:val="both"/>
        <w:rPr>
          <w:rFonts w:ascii="Times New Roman" w:eastAsia="Times New Roman" w:hAnsi="Times New Roman" w:cs="Times New Roman"/>
          <w:color w:val="000000"/>
        </w:rPr>
      </w:pPr>
    </w:p>
    <w:p w14:paraId="69F1EA1F" w14:textId="77777777" w:rsidR="00AB261D" w:rsidRDefault="00000000">
      <w:pPr>
        <w:spacing w:line="360" w:lineRule="auto"/>
        <w:jc w:val="both"/>
        <w:rPr>
          <w:rFonts w:ascii="Times New Roman" w:eastAsia="Times New Roman" w:hAnsi="Times New Roman" w:cs="Times New Roman"/>
          <w:i/>
        </w:rPr>
      </w:pPr>
      <w:r>
        <w:rPr>
          <w:rFonts w:ascii="Times New Roman" w:eastAsia="Times New Roman" w:hAnsi="Times New Roman" w:cs="Times New Roman"/>
          <w:i/>
        </w:rPr>
        <w:t>Palabras clave</w:t>
      </w:r>
    </w:p>
    <w:p w14:paraId="0000000A" w14:textId="5D3F8C30"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rPr>
        <w:t>Algoritmos – Justicia – Transparencia</w:t>
      </w:r>
    </w:p>
    <w:p w14:paraId="0000000B" w14:textId="77777777" w:rsidR="000B0C46" w:rsidRDefault="000B0C46">
      <w:pPr>
        <w:spacing w:line="360" w:lineRule="auto"/>
        <w:ind w:firstLine="709"/>
        <w:jc w:val="both"/>
        <w:rPr>
          <w:rFonts w:ascii="Times New Roman" w:eastAsia="Times New Roman" w:hAnsi="Times New Roman" w:cs="Times New Roman"/>
          <w:color w:val="000000"/>
          <w:sz w:val="20"/>
          <w:szCs w:val="20"/>
        </w:rPr>
      </w:pPr>
    </w:p>
    <w:p w14:paraId="0000000C" w14:textId="77777777" w:rsidR="000B0C46" w:rsidRDefault="00000000">
      <w:pPr>
        <w:spacing w:line="360" w:lineRule="auto"/>
        <w:jc w:val="both"/>
        <w:rPr>
          <w:rFonts w:ascii="Times New Roman" w:eastAsia="Times New Roman" w:hAnsi="Times New Roman" w:cs="Times New Roman"/>
          <w:i/>
          <w:color w:val="000000"/>
        </w:rPr>
      </w:pPr>
      <w:proofErr w:type="spellStart"/>
      <w:r>
        <w:rPr>
          <w:rFonts w:ascii="Times New Roman" w:eastAsia="Times New Roman" w:hAnsi="Times New Roman" w:cs="Times New Roman"/>
          <w:i/>
        </w:rPr>
        <w:t>Abstract</w:t>
      </w:r>
      <w:proofErr w:type="spellEnd"/>
    </w:p>
    <w:p w14:paraId="0000000E" w14:textId="185AD735" w:rsidR="000B0C46" w:rsidRDefault="00F40C00">
      <w:pPr>
        <w:spacing w:line="360" w:lineRule="auto"/>
        <w:ind w:firstLine="709"/>
        <w:jc w:val="both"/>
        <w:rPr>
          <w:rFonts w:ascii="Times New Roman" w:eastAsia="Times New Roman" w:hAnsi="Times New Roman" w:cs="Times New Roman"/>
          <w:color w:val="000000"/>
          <w:lang w:val="en-US"/>
        </w:rPr>
      </w:pPr>
      <w:bookmarkStart w:id="0" w:name="_heading=h.3fwokq0" w:colFirst="0" w:colLast="0"/>
      <w:bookmarkEnd w:id="0"/>
      <w:r w:rsidRPr="00F40C00">
        <w:rPr>
          <w:rFonts w:ascii="Times New Roman" w:eastAsia="Times New Roman" w:hAnsi="Times New Roman" w:cs="Times New Roman"/>
          <w:color w:val="000000"/>
          <w:lang w:val="en-US"/>
        </w:rPr>
        <w:t xml:space="preserve">This article explores the need for effective regulation in </w:t>
      </w:r>
      <w:r>
        <w:rPr>
          <w:rFonts w:ascii="Times New Roman" w:eastAsia="Times New Roman" w:hAnsi="Times New Roman" w:cs="Times New Roman"/>
          <w:color w:val="000000"/>
          <w:lang w:val="en-US"/>
        </w:rPr>
        <w:t>A</w:t>
      </w:r>
      <w:r w:rsidRPr="00F40C00">
        <w:rPr>
          <w:rFonts w:ascii="Times New Roman" w:eastAsia="Times New Roman" w:hAnsi="Times New Roman" w:cs="Times New Roman"/>
          <w:color w:val="000000"/>
          <w:lang w:val="en-US"/>
        </w:rPr>
        <w:t xml:space="preserve">rtificial </w:t>
      </w:r>
      <w:r>
        <w:rPr>
          <w:rFonts w:ascii="Times New Roman" w:eastAsia="Times New Roman" w:hAnsi="Times New Roman" w:cs="Times New Roman"/>
          <w:color w:val="000000"/>
          <w:lang w:val="en-US"/>
        </w:rPr>
        <w:t>I</w:t>
      </w:r>
      <w:r w:rsidRPr="00F40C00">
        <w:rPr>
          <w:rFonts w:ascii="Times New Roman" w:eastAsia="Times New Roman" w:hAnsi="Times New Roman" w:cs="Times New Roman"/>
          <w:color w:val="000000"/>
          <w:lang w:val="en-US"/>
        </w:rPr>
        <w:t>ntelligence</w:t>
      </w:r>
      <w:r>
        <w:rPr>
          <w:rFonts w:ascii="Times New Roman" w:eastAsia="Times New Roman" w:hAnsi="Times New Roman" w:cs="Times New Roman"/>
          <w:color w:val="000000"/>
          <w:lang w:val="en-US"/>
        </w:rPr>
        <w:t xml:space="preserve"> (AI)</w:t>
      </w:r>
      <w:r w:rsidRPr="00F40C00">
        <w:rPr>
          <w:rFonts w:ascii="Times New Roman" w:eastAsia="Times New Roman" w:hAnsi="Times New Roman" w:cs="Times New Roman"/>
          <w:color w:val="000000"/>
          <w:lang w:val="en-US"/>
        </w:rPr>
        <w:t xml:space="preserve"> and machine learning algorithms, focusing on transparency and accountability. Drawing from existing literature and the ideas of experts such as Citron, </w:t>
      </w:r>
      <w:proofErr w:type="spellStart"/>
      <w:r w:rsidRPr="00F40C00">
        <w:rPr>
          <w:rFonts w:ascii="Times New Roman" w:eastAsia="Times New Roman" w:hAnsi="Times New Roman" w:cs="Times New Roman"/>
          <w:color w:val="000000"/>
          <w:lang w:val="en-US"/>
        </w:rPr>
        <w:t>Crootof</w:t>
      </w:r>
      <w:proofErr w:type="spellEnd"/>
      <w:r w:rsidRPr="00F40C00">
        <w:rPr>
          <w:rFonts w:ascii="Times New Roman" w:eastAsia="Times New Roman" w:hAnsi="Times New Roman" w:cs="Times New Roman"/>
          <w:color w:val="000000"/>
          <w:lang w:val="en-US"/>
        </w:rPr>
        <w:t xml:space="preserve">, Pasquale, </w:t>
      </w:r>
      <w:proofErr w:type="spellStart"/>
      <w:r w:rsidRPr="00F40C00">
        <w:rPr>
          <w:rFonts w:ascii="Times New Roman" w:eastAsia="Times New Roman" w:hAnsi="Times New Roman" w:cs="Times New Roman"/>
          <w:color w:val="000000"/>
          <w:lang w:val="en-US"/>
        </w:rPr>
        <w:t>Zarsky</w:t>
      </w:r>
      <w:proofErr w:type="spellEnd"/>
      <w:r w:rsidRPr="00F40C00">
        <w:rPr>
          <w:rFonts w:ascii="Times New Roman" w:eastAsia="Times New Roman" w:hAnsi="Times New Roman" w:cs="Times New Roman"/>
          <w:color w:val="000000"/>
          <w:lang w:val="en-US"/>
        </w:rPr>
        <w:t>, and Daniel Kahneman, it proposes addressing the legal challenges posed by algorithmic biases. It argues that ignoring these biases can lead to harmful consequences and highlights the importance of an approach that combines technology and humanity, like the concept of "cyborg justice," to enhance fairness in algorithmic processes. Finally, it discusses the challenges for public policy and possible future directions for regulation.</w:t>
      </w:r>
    </w:p>
    <w:p w14:paraId="24BFF5FF" w14:textId="77777777" w:rsidR="00F40C00" w:rsidRPr="009A4500" w:rsidRDefault="00F40C00">
      <w:pPr>
        <w:spacing w:line="360" w:lineRule="auto"/>
        <w:ind w:firstLine="709"/>
        <w:jc w:val="both"/>
        <w:rPr>
          <w:rFonts w:ascii="Times New Roman" w:eastAsia="Times New Roman" w:hAnsi="Times New Roman" w:cs="Times New Roman"/>
          <w:color w:val="000000"/>
          <w:lang w:val="en-US"/>
        </w:rPr>
      </w:pPr>
    </w:p>
    <w:p w14:paraId="0000000F" w14:textId="77777777" w:rsidR="000B0C46" w:rsidRDefault="00000000">
      <w:pPr>
        <w:spacing w:line="360" w:lineRule="auto"/>
        <w:jc w:val="both"/>
        <w:rPr>
          <w:rFonts w:ascii="Times New Roman" w:eastAsia="Times New Roman" w:hAnsi="Times New Roman" w:cs="Times New Roman"/>
          <w:color w:val="000000"/>
        </w:rPr>
      </w:pPr>
      <w:proofErr w:type="spellStart"/>
      <w:r>
        <w:rPr>
          <w:rFonts w:ascii="Times New Roman" w:eastAsia="Times New Roman" w:hAnsi="Times New Roman" w:cs="Times New Roman"/>
          <w:i/>
        </w:rPr>
        <w:t>Keywords</w:t>
      </w:r>
      <w:proofErr w:type="spellEnd"/>
      <w:r>
        <w:rPr>
          <w:rFonts w:ascii="Times New Roman" w:eastAsia="Times New Roman" w:hAnsi="Times New Roman" w:cs="Times New Roman"/>
        </w:rPr>
        <w:br/>
      </w:r>
      <w:proofErr w:type="spellStart"/>
      <w:r>
        <w:rPr>
          <w:rFonts w:ascii="Times New Roman" w:eastAsia="Times New Roman" w:hAnsi="Times New Roman" w:cs="Times New Roman"/>
        </w:rPr>
        <w:t>Algorithms</w:t>
      </w:r>
      <w:proofErr w:type="spellEnd"/>
      <w:r>
        <w:rPr>
          <w:rFonts w:ascii="Times New Roman" w:eastAsia="Times New Roman" w:hAnsi="Times New Roman" w:cs="Times New Roman"/>
        </w:rPr>
        <w:t xml:space="preserve"> – </w:t>
      </w:r>
      <w:proofErr w:type="spellStart"/>
      <w:r>
        <w:rPr>
          <w:rFonts w:ascii="Times New Roman" w:eastAsia="Times New Roman" w:hAnsi="Times New Roman" w:cs="Times New Roman"/>
        </w:rPr>
        <w:t>Justice</w:t>
      </w:r>
      <w:proofErr w:type="spellEnd"/>
      <w:r>
        <w:rPr>
          <w:rFonts w:ascii="Times New Roman" w:eastAsia="Times New Roman" w:hAnsi="Times New Roman" w:cs="Times New Roman"/>
        </w:rPr>
        <w:t xml:space="preserve"> – </w:t>
      </w:r>
      <w:proofErr w:type="spellStart"/>
      <w:r>
        <w:rPr>
          <w:rFonts w:ascii="Times New Roman" w:eastAsia="Times New Roman" w:hAnsi="Times New Roman" w:cs="Times New Roman"/>
        </w:rPr>
        <w:t>Transparency</w:t>
      </w:r>
      <w:proofErr w:type="spellEnd"/>
    </w:p>
    <w:p w14:paraId="00000010" w14:textId="77777777" w:rsidR="000B0C46" w:rsidRDefault="000B0C46">
      <w:pPr>
        <w:spacing w:line="360" w:lineRule="auto"/>
        <w:jc w:val="both"/>
        <w:rPr>
          <w:rFonts w:ascii="Times New Roman" w:eastAsia="Times New Roman" w:hAnsi="Times New Roman" w:cs="Times New Roman"/>
          <w:color w:val="000000"/>
        </w:rPr>
      </w:pPr>
    </w:p>
    <w:p w14:paraId="00000011"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1. INTRODUCCIÓN</w:t>
      </w:r>
    </w:p>
    <w:p w14:paraId="00000012"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00000013" w14:textId="77777777" w:rsidR="000B0C46" w:rsidRDefault="00000000">
      <w:pPr>
        <w:spacing w:line="36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i/>
          <w:color w:val="000000"/>
          <w:sz w:val="20"/>
          <w:szCs w:val="20"/>
        </w:rPr>
        <w:t>“Acusados no de delitos que hayan cometido, sino de delitos que cometerán. Se afirma que estos hombres, si se les permite permanecer libres, en algún momento futuro cometerán delitos graves. Pero no puede haber un conocimiento válido sobre el futuro".</w:t>
      </w:r>
    </w:p>
    <w:p w14:paraId="00000014" w14:textId="77777777" w:rsidR="000B0C46" w:rsidRDefault="00000000">
      <w:pPr>
        <w:spacing w:line="360" w:lineRule="auto"/>
        <w:jc w:val="right"/>
        <w:rPr>
          <w:rFonts w:ascii="Times New Roman" w:eastAsia="Times New Roman" w:hAnsi="Times New Roman" w:cs="Times New Roman"/>
          <w:color w:val="000000"/>
        </w:rPr>
      </w:pPr>
      <w:r>
        <w:rPr>
          <w:rFonts w:ascii="Times New Roman" w:eastAsia="Times New Roman" w:hAnsi="Times New Roman" w:cs="Times New Roman"/>
          <w:i/>
          <w:color w:val="000000"/>
        </w:rPr>
        <w:t xml:space="preserve"> </w:t>
      </w:r>
    </w:p>
    <w:p w14:paraId="00000015" w14:textId="77777777" w:rsidR="000B0C46" w:rsidRPr="009A4500" w:rsidRDefault="00000000">
      <w:pPr>
        <w:spacing w:line="360" w:lineRule="auto"/>
        <w:jc w:val="right"/>
        <w:rPr>
          <w:rFonts w:ascii="Times New Roman" w:eastAsia="Times New Roman" w:hAnsi="Times New Roman" w:cs="Times New Roman"/>
          <w:color w:val="000000"/>
          <w:lang w:val="en-US"/>
        </w:rPr>
      </w:pPr>
      <w:bookmarkStart w:id="1" w:name="_heading=h.gjdgxs" w:colFirst="0" w:colLast="0"/>
      <w:bookmarkEnd w:id="1"/>
      <w:r w:rsidRPr="009A4500">
        <w:rPr>
          <w:rFonts w:ascii="Times New Roman" w:eastAsia="Times New Roman" w:hAnsi="Times New Roman" w:cs="Times New Roman"/>
          <w:color w:val="000000"/>
          <w:lang w:val="en-US"/>
        </w:rPr>
        <w:t>Minority Report (Philip K. Dick)</w:t>
      </w:r>
      <w:r>
        <w:rPr>
          <w:rFonts w:ascii="Times New Roman" w:eastAsia="Times New Roman" w:hAnsi="Times New Roman" w:cs="Times New Roman"/>
          <w:vertAlign w:val="superscript"/>
        </w:rPr>
        <w:footnoteReference w:id="2"/>
      </w:r>
      <w:r w:rsidRPr="009A4500">
        <w:rPr>
          <w:rFonts w:ascii="Times New Roman" w:eastAsia="Times New Roman" w:hAnsi="Times New Roman" w:cs="Times New Roman"/>
          <w:color w:val="000000"/>
          <w:lang w:val="en-US"/>
        </w:rPr>
        <w:t xml:space="preserve"> </w:t>
      </w:r>
    </w:p>
    <w:p w14:paraId="00000016" w14:textId="77777777" w:rsidR="000B0C46" w:rsidRPr="009A4500" w:rsidRDefault="00000000">
      <w:pPr>
        <w:spacing w:line="360" w:lineRule="auto"/>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xml:space="preserve"> </w:t>
      </w:r>
    </w:p>
    <w:p w14:paraId="00000018" w14:textId="77777777" w:rsidR="000B0C46" w:rsidRDefault="00000000">
      <w:pPr>
        <w:spacing w:line="360" w:lineRule="auto"/>
        <w:ind w:firstLine="709"/>
        <w:jc w:val="both"/>
        <w:rPr>
          <w:rFonts w:ascii="Times New Roman" w:eastAsia="Times New Roman" w:hAnsi="Times New Roman" w:cs="Times New Roman"/>
          <w:color w:val="000000"/>
        </w:rPr>
      </w:pPr>
      <w:bookmarkStart w:id="2" w:name="_heading=h.30j0zll" w:colFirst="0" w:colLast="0"/>
      <w:bookmarkStart w:id="3" w:name="_heading=h.1fob9te" w:colFirst="0" w:colLast="0"/>
      <w:bookmarkEnd w:id="2"/>
      <w:bookmarkEnd w:id="3"/>
      <w:r>
        <w:rPr>
          <w:rFonts w:ascii="Times New Roman" w:eastAsia="Times New Roman" w:hAnsi="Times New Roman" w:cs="Times New Roman"/>
          <w:color w:val="000000"/>
        </w:rPr>
        <w:t xml:space="preserve">En este artículo, el objetivo es iluminar la importancia de la transparencia y la rendición de cuentas en la regulación algorítmica, un tema legal de gran actualidad que presenta importantes consecuencias porque los algoritmos de aprendizaje automático (o algoritmos de </w:t>
      </w:r>
      <w:r>
        <w:rPr>
          <w:rFonts w:ascii="Times New Roman" w:eastAsia="Times New Roman" w:hAnsi="Times New Roman" w:cs="Times New Roman"/>
          <w:i/>
          <w:color w:val="000000"/>
        </w:rPr>
        <w:t xml:space="preserve">Machine </w:t>
      </w:r>
      <w:proofErr w:type="spellStart"/>
      <w:r>
        <w:rPr>
          <w:rFonts w:ascii="Times New Roman" w:eastAsia="Times New Roman" w:hAnsi="Times New Roman" w:cs="Times New Roman"/>
          <w:i/>
          <w:color w:val="000000"/>
        </w:rPr>
        <w:t>Learning</w:t>
      </w:r>
      <w:proofErr w:type="spellEnd"/>
      <w:r>
        <w:rPr>
          <w:rFonts w:ascii="Times New Roman" w:eastAsia="Times New Roman" w:hAnsi="Times New Roman" w:cs="Times New Roman"/>
          <w:color w:val="000000"/>
        </w:rPr>
        <w:t xml:space="preserve">) se han desarrollado constantemente en los últimos tiempos. Sobre la base de estudios previos y de la literatura actual, como Danielle </w:t>
      </w:r>
      <w:proofErr w:type="spellStart"/>
      <w:r>
        <w:rPr>
          <w:rFonts w:ascii="Times New Roman" w:eastAsia="Times New Roman" w:hAnsi="Times New Roman" w:cs="Times New Roman"/>
          <w:color w:val="000000"/>
        </w:rPr>
        <w:t>Citron</w:t>
      </w:r>
      <w:proofErr w:type="spellEnd"/>
      <w:r>
        <w:rPr>
          <w:rFonts w:ascii="Times New Roman" w:eastAsia="Times New Roman" w:hAnsi="Times New Roman" w:cs="Times New Roman"/>
          <w:vertAlign w:val="superscript"/>
        </w:rPr>
        <w:footnoteReference w:id="3"/>
      </w:r>
      <w:r>
        <w:rPr>
          <w:rFonts w:ascii="Times New Roman" w:eastAsia="Times New Roman" w:hAnsi="Times New Roman" w:cs="Times New Roman"/>
          <w:color w:val="000000"/>
        </w:rPr>
        <w:t xml:space="preserve">, Rebecca </w:t>
      </w:r>
      <w:proofErr w:type="spellStart"/>
      <w:r>
        <w:rPr>
          <w:rFonts w:ascii="Times New Roman" w:eastAsia="Times New Roman" w:hAnsi="Times New Roman" w:cs="Times New Roman"/>
          <w:color w:val="000000"/>
        </w:rPr>
        <w:t>Crootof</w:t>
      </w:r>
      <w:proofErr w:type="spellEnd"/>
      <w:r>
        <w:rPr>
          <w:rFonts w:ascii="Times New Roman" w:eastAsia="Times New Roman" w:hAnsi="Times New Roman" w:cs="Times New Roman"/>
          <w:vertAlign w:val="superscript"/>
        </w:rPr>
        <w:footnoteReference w:id="4"/>
      </w:r>
      <w:r>
        <w:rPr>
          <w:rFonts w:ascii="Times New Roman" w:eastAsia="Times New Roman" w:hAnsi="Times New Roman" w:cs="Times New Roman"/>
          <w:color w:val="000000"/>
        </w:rPr>
        <w:t xml:space="preserve">, Frank </w:t>
      </w:r>
      <w:r>
        <w:rPr>
          <w:rFonts w:ascii="Times New Roman" w:eastAsia="Times New Roman" w:hAnsi="Times New Roman" w:cs="Times New Roman"/>
          <w:color w:val="000000"/>
        </w:rPr>
        <w:lastRenderedPageBreak/>
        <w:t>Pasquale</w:t>
      </w:r>
      <w:r>
        <w:rPr>
          <w:rFonts w:ascii="Times New Roman" w:eastAsia="Times New Roman" w:hAnsi="Times New Roman" w:cs="Times New Roman"/>
          <w:vertAlign w:val="superscript"/>
        </w:rPr>
        <w:footnoteReference w:id="5"/>
      </w:r>
      <w:r>
        <w:rPr>
          <w:rFonts w:ascii="Times New Roman" w:eastAsia="Times New Roman" w:hAnsi="Times New Roman" w:cs="Times New Roman"/>
          <w:color w:val="000000"/>
        </w:rPr>
        <w:t xml:space="preserve"> y Tal </w:t>
      </w:r>
      <w:proofErr w:type="spellStart"/>
      <w:r>
        <w:rPr>
          <w:rFonts w:ascii="Times New Roman" w:eastAsia="Times New Roman" w:hAnsi="Times New Roman" w:cs="Times New Roman"/>
          <w:color w:val="000000"/>
        </w:rPr>
        <w:t>Zarsky</w:t>
      </w:r>
      <w:proofErr w:type="spellEnd"/>
      <w:r>
        <w:rPr>
          <w:rFonts w:ascii="Times New Roman" w:eastAsia="Times New Roman" w:hAnsi="Times New Roman" w:cs="Times New Roman"/>
          <w:vertAlign w:val="superscript"/>
        </w:rPr>
        <w:footnoteReference w:id="6"/>
      </w:r>
      <w:r>
        <w:rPr>
          <w:rFonts w:ascii="Times New Roman" w:eastAsia="Times New Roman" w:hAnsi="Times New Roman" w:cs="Times New Roman"/>
          <w:color w:val="000000"/>
        </w:rPr>
        <w:t>, se pretende desarrollar una propuesta que vincule dicho conocimiento con el de Daniel Kahneman</w:t>
      </w:r>
      <w:r>
        <w:rPr>
          <w:rFonts w:ascii="Times New Roman" w:eastAsia="Times New Roman" w:hAnsi="Times New Roman" w:cs="Times New Roman"/>
          <w:vertAlign w:val="superscript"/>
        </w:rPr>
        <w:footnoteReference w:id="7"/>
      </w:r>
      <w:r>
        <w:rPr>
          <w:rFonts w:ascii="Times New Roman" w:eastAsia="Times New Roman" w:hAnsi="Times New Roman" w:cs="Times New Roman"/>
          <w:color w:val="000000"/>
        </w:rPr>
        <w:t xml:space="preserve"> con el fin de ampliar la cuestión legal respecto de las nociones de anteojeras y de sesgos. Se argumentará que si se dejan desatendidos o si se atienden incorrectamente, los algoritmos de aprendizaje automático producirán más daño que bien debido a estas anteojeras y sesgos. Luego de vincular las ideas antes mencionadas, nos enfocaremos en la transparencia y rendición de cuentas de la regulación algorítmica, y sus vínculos con el debido proceso tecnológico. Los hallazgos ilustrarán la necesidad actual de un elemento humano, mejor ejemplificado por el concepto de justicia </w:t>
      </w:r>
      <w:proofErr w:type="spellStart"/>
      <w:r>
        <w:rPr>
          <w:rFonts w:ascii="Times New Roman" w:eastAsia="Times New Roman" w:hAnsi="Times New Roman" w:cs="Times New Roman"/>
          <w:color w:val="000000"/>
        </w:rPr>
        <w:t>cyborg</w:t>
      </w:r>
      <w:proofErr w:type="spellEnd"/>
      <w:r>
        <w:rPr>
          <w:rFonts w:ascii="Times New Roman" w:eastAsia="Times New Roman" w:hAnsi="Times New Roman" w:cs="Times New Roman"/>
          <w:vertAlign w:val="superscript"/>
        </w:rPr>
        <w:footnoteReference w:id="8"/>
      </w:r>
      <w:r>
        <w:rPr>
          <w:rFonts w:ascii="Times New Roman" w:eastAsia="Times New Roman" w:hAnsi="Times New Roman" w:cs="Times New Roman"/>
          <w:color w:val="000000"/>
        </w:rPr>
        <w:t>, y los desafíos de política pública que ello conlleva. Por último, se propondrá lo que podría hacerse en el futuro en este ámbito.</w:t>
      </w:r>
    </w:p>
    <w:p w14:paraId="00000019" w14:textId="264E9B8C" w:rsidR="000B0C46" w:rsidRDefault="00000000">
      <w:pPr>
        <w:spacing w:line="360" w:lineRule="auto"/>
        <w:ind w:firstLine="709"/>
        <w:jc w:val="both"/>
        <w:rPr>
          <w:rFonts w:ascii="Times New Roman" w:eastAsia="Times New Roman" w:hAnsi="Times New Roman" w:cs="Times New Roman"/>
          <w:color w:val="000000"/>
        </w:rPr>
      </w:pPr>
      <w:bookmarkStart w:id="4" w:name="_heading=h.3znysh7" w:colFirst="0" w:colLast="0"/>
      <w:bookmarkEnd w:id="4"/>
      <w:r>
        <w:rPr>
          <w:rFonts w:ascii="Times New Roman" w:eastAsia="Times New Roman" w:hAnsi="Times New Roman" w:cs="Times New Roman"/>
          <w:color w:val="000000"/>
        </w:rPr>
        <w:t xml:space="preserve">En primer lugar, nos concentraremos en conceptualizaciones esenciales seleccionadas con respecto al </w:t>
      </w:r>
      <w:r>
        <w:rPr>
          <w:rFonts w:ascii="Times New Roman" w:eastAsia="Times New Roman" w:hAnsi="Times New Roman" w:cs="Times New Roman"/>
          <w:i/>
          <w:color w:val="000000"/>
        </w:rPr>
        <w:t xml:space="preserve">Machine </w:t>
      </w:r>
      <w:proofErr w:type="spellStart"/>
      <w:r>
        <w:rPr>
          <w:rFonts w:ascii="Times New Roman" w:eastAsia="Times New Roman" w:hAnsi="Times New Roman" w:cs="Times New Roman"/>
          <w:i/>
          <w:color w:val="000000"/>
        </w:rPr>
        <w:t>Learning</w:t>
      </w:r>
      <w:proofErr w:type="spellEnd"/>
      <w:r>
        <w:rPr>
          <w:rFonts w:ascii="Times New Roman" w:eastAsia="Times New Roman" w:hAnsi="Times New Roman" w:cs="Times New Roman"/>
          <w:color w:val="000000"/>
        </w:rPr>
        <w:t xml:space="preserve"> y la regulación algorítmica, </w:t>
      </w:r>
      <w:r w:rsidR="00206D8E">
        <w:rPr>
          <w:rFonts w:ascii="Times New Roman" w:eastAsia="Times New Roman" w:hAnsi="Times New Roman" w:cs="Times New Roman"/>
          <w:color w:val="000000"/>
        </w:rPr>
        <w:t xml:space="preserve">y </w:t>
      </w:r>
      <w:r>
        <w:rPr>
          <w:rFonts w:ascii="Times New Roman" w:eastAsia="Times New Roman" w:hAnsi="Times New Roman" w:cs="Times New Roman"/>
          <w:color w:val="000000"/>
        </w:rPr>
        <w:t>los riesgos y desafíos de dichos algoritmos. En segundo lugar, se profundizará en la obra maestra de Kahneman, "Pensar rápido, pensar despacio"</w:t>
      </w:r>
      <w:r>
        <w:rPr>
          <w:rFonts w:ascii="Times New Roman" w:eastAsia="Times New Roman" w:hAnsi="Times New Roman" w:cs="Times New Roman"/>
          <w:vertAlign w:val="superscript"/>
        </w:rPr>
        <w:footnoteReference w:id="9"/>
      </w:r>
      <w:r>
        <w:rPr>
          <w:rFonts w:ascii="Times New Roman" w:eastAsia="Times New Roman" w:hAnsi="Times New Roman" w:cs="Times New Roman"/>
          <w:color w:val="000000"/>
        </w:rPr>
        <w:t xml:space="preserve">, y su desarrollo de las ideas del Sistema 1 y Sistema 2, y de anteojeras y sesgos. En tercer lugar, se intentará vincular las anteojeras y los sesgos humanos con las anteojeras y los sesgos de los algoritmos, argumentando a favor y en contra de la transparencia en la regulación algorítmica. En cuarto lugar, se dedicará tiempo a la relevancia de los algoritmos de auditoría y las ocurrencias de algoritmos que auditan algoritmos y los vínculos entre el debido proceso tecnológico y la rendición de cuentas. En quinto lugar, se agregará el elemento humano a la mezcla, mostrando brevemente la importancia de la agencia humana y lo que las máquinas aún no pueden hacer, mediante el ejemplo de la justicia </w:t>
      </w:r>
      <w:proofErr w:type="spellStart"/>
      <w:r>
        <w:rPr>
          <w:rFonts w:ascii="Times New Roman" w:eastAsia="Times New Roman" w:hAnsi="Times New Roman" w:cs="Times New Roman"/>
          <w:color w:val="000000"/>
        </w:rPr>
        <w:t>cyborg</w:t>
      </w:r>
      <w:proofErr w:type="spellEnd"/>
      <w:r>
        <w:rPr>
          <w:rFonts w:ascii="Times New Roman" w:eastAsia="Times New Roman" w:hAnsi="Times New Roman" w:cs="Times New Roman"/>
          <w:color w:val="000000"/>
        </w:rPr>
        <w:t xml:space="preserve"> y los desafíos de política pública que todo ello conlleva. Finalmente, se concluirá con una visión última sobre el tema que nos ocupa.</w:t>
      </w:r>
    </w:p>
    <w:p w14:paraId="0000001A"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1B"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2. ¿QUÉ SON LOS ALGORITMOS DE APRENDIZAJE AUTOMÁTICO?</w:t>
      </w:r>
    </w:p>
    <w:p w14:paraId="0000001C"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1D" w14:textId="77777777" w:rsidR="000B0C46" w:rsidRDefault="00000000">
      <w:pPr>
        <w:spacing w:line="360" w:lineRule="auto"/>
        <w:ind w:firstLine="709"/>
        <w:jc w:val="both"/>
        <w:rPr>
          <w:rFonts w:ascii="Times New Roman" w:eastAsia="Times New Roman" w:hAnsi="Times New Roman" w:cs="Times New Roman"/>
          <w:color w:val="000000"/>
        </w:rPr>
      </w:pPr>
      <w:bookmarkStart w:id="5" w:name="_heading=h.2et92p0" w:colFirst="0" w:colLast="0"/>
      <w:bookmarkEnd w:id="5"/>
      <w:r>
        <w:rPr>
          <w:rFonts w:ascii="Times New Roman" w:eastAsia="Times New Roman" w:hAnsi="Times New Roman" w:cs="Times New Roman"/>
          <w:color w:val="000000"/>
        </w:rPr>
        <w:lastRenderedPageBreak/>
        <w:t>Pasquale habla de futuristas legales</w:t>
      </w:r>
      <w:r>
        <w:rPr>
          <w:rFonts w:ascii="Times New Roman" w:eastAsia="Times New Roman" w:hAnsi="Times New Roman" w:cs="Times New Roman"/>
          <w:vertAlign w:val="superscript"/>
        </w:rPr>
        <w:footnoteReference w:id="10"/>
      </w:r>
      <w:r>
        <w:rPr>
          <w:rFonts w:ascii="Times New Roman" w:eastAsia="Times New Roman" w:hAnsi="Times New Roman" w:cs="Times New Roman"/>
          <w:color w:val="000000"/>
        </w:rPr>
        <w:t>, aquellos que ya están preocupados por cómo podría terminar siendo el panorama legal que tenemos por delante. Como sucedió con Internet en la década de 1990 y principios de la de 2000</w:t>
      </w:r>
      <w:r>
        <w:rPr>
          <w:rFonts w:ascii="Times New Roman" w:eastAsia="Times New Roman" w:hAnsi="Times New Roman" w:cs="Times New Roman"/>
          <w:vertAlign w:val="superscript"/>
        </w:rPr>
        <w:footnoteReference w:id="11"/>
      </w:r>
      <w:r>
        <w:rPr>
          <w:rFonts w:ascii="Times New Roman" w:eastAsia="Times New Roman" w:hAnsi="Times New Roman" w:cs="Times New Roman"/>
          <w:color w:val="000000"/>
        </w:rPr>
        <w:t xml:space="preserve">, siguen apareciendo nuevas preocupaciones jurídicas con cada nueva tecnología emergente. Mientras que algunos todavía pueden argumentar que el </w:t>
      </w:r>
      <w:proofErr w:type="spellStart"/>
      <w:r>
        <w:rPr>
          <w:rFonts w:ascii="Times New Roman" w:eastAsia="Times New Roman" w:hAnsi="Times New Roman" w:cs="Times New Roman"/>
          <w:color w:val="000000"/>
        </w:rPr>
        <w:t>Ciberderecho</w:t>
      </w:r>
      <w:proofErr w:type="spellEnd"/>
      <w:r>
        <w:rPr>
          <w:rFonts w:ascii="Times New Roman" w:eastAsia="Times New Roman" w:hAnsi="Times New Roman" w:cs="Times New Roman"/>
          <w:color w:val="000000"/>
        </w:rPr>
        <w:t xml:space="preserve"> está en el reinado del </w:t>
      </w:r>
      <w:proofErr w:type="spellStart"/>
      <w:r>
        <w:rPr>
          <w:rFonts w:ascii="Times New Roman" w:eastAsia="Times New Roman" w:hAnsi="Times New Roman" w:cs="Times New Roman"/>
          <w:color w:val="000000"/>
        </w:rPr>
        <w:t>ciberlibertarianismo</w:t>
      </w:r>
      <w:proofErr w:type="spellEnd"/>
      <w:r>
        <w:rPr>
          <w:rFonts w:ascii="Times New Roman" w:eastAsia="Times New Roman" w:hAnsi="Times New Roman" w:cs="Times New Roman"/>
          <w:color w:val="000000"/>
        </w:rPr>
        <w:t>, como lo entiende John Perry Barlow</w:t>
      </w:r>
      <w:r>
        <w:rPr>
          <w:rFonts w:ascii="Times New Roman" w:eastAsia="Times New Roman" w:hAnsi="Times New Roman" w:cs="Times New Roman"/>
          <w:vertAlign w:val="superscript"/>
        </w:rPr>
        <w:footnoteReference w:id="12"/>
      </w:r>
      <w:r>
        <w:rPr>
          <w:rFonts w:ascii="Times New Roman" w:eastAsia="Times New Roman" w:hAnsi="Times New Roman" w:cs="Times New Roman"/>
          <w:color w:val="000000"/>
        </w:rPr>
        <w:t>, debemos discutir estos acertijos legales y tecnológicos antes de que sea demasiado tarde, antes de que las regulaciones y las soluciones sean incapaces de resolver los problemas que van surgiendo. La Inteligencia Artificial (IA), los algoritmos y los algoritmos de aprendizaje automático no son un problema del mañana, son un problema del presente. El futuro ha llegado hace rato. Es por eso que en esta sección se hará uso de la literatura seleccionada y actualmente disponible para conceptualizar algunas nociones esenciales con el fin de respaldar el resto del artículo.</w:t>
      </w:r>
    </w:p>
    <w:p w14:paraId="0000001E"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1F"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2.1. UNA CONCEPTUALIZACIÓN DEL APRENDIZAJE AUTOMÁTICO Y LA REGULACIÓN ALGORÍTIMICA</w:t>
      </w:r>
    </w:p>
    <w:p w14:paraId="00000020"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21" w14:textId="77777777" w:rsidR="000B0C46" w:rsidRDefault="00000000">
      <w:pPr>
        <w:spacing w:line="360" w:lineRule="auto"/>
        <w:ind w:firstLine="709"/>
        <w:jc w:val="both"/>
        <w:rPr>
          <w:rFonts w:ascii="Times New Roman" w:eastAsia="Times New Roman" w:hAnsi="Times New Roman" w:cs="Times New Roman"/>
          <w:color w:val="000000"/>
        </w:rPr>
      </w:pPr>
      <w:bookmarkStart w:id="6" w:name="_heading=h.tyjcwt" w:colFirst="0" w:colLast="0"/>
      <w:bookmarkEnd w:id="6"/>
      <w:r>
        <w:rPr>
          <w:rFonts w:ascii="Times New Roman" w:eastAsia="Times New Roman" w:hAnsi="Times New Roman" w:cs="Times New Roman"/>
          <w:color w:val="000000"/>
        </w:rPr>
        <w:t xml:space="preserve">No existe un consenso absoluto sobre lo que es la IA. Lo mismo puede decirse de los algoritmos, </w:t>
      </w:r>
      <w:r>
        <w:rPr>
          <w:rFonts w:ascii="Times New Roman" w:eastAsia="Times New Roman" w:hAnsi="Times New Roman" w:cs="Times New Roman"/>
          <w:i/>
          <w:color w:val="000000"/>
        </w:rPr>
        <w:t xml:space="preserve">Machine </w:t>
      </w:r>
      <w:proofErr w:type="spellStart"/>
      <w:r>
        <w:rPr>
          <w:rFonts w:ascii="Times New Roman" w:eastAsia="Times New Roman" w:hAnsi="Times New Roman" w:cs="Times New Roman"/>
          <w:i/>
          <w:color w:val="000000"/>
        </w:rPr>
        <w:t>Learning</w:t>
      </w:r>
      <w:proofErr w:type="spellEnd"/>
      <w:r>
        <w:rPr>
          <w:rFonts w:ascii="Times New Roman" w:eastAsia="Times New Roman" w:hAnsi="Times New Roman" w:cs="Times New Roman"/>
          <w:color w:val="000000"/>
        </w:rPr>
        <w:t xml:space="preserve"> y su correspondiente regulación. Sería casi imposible en este ejercicio intelectual enumerar la miríada de posibilidades de definición que existen. Por tanto, se expondrán algunas conceptualizaciones breves que presentan los elementos esenciales que aparecen en la mayoría de definiciones de la literatura especializada vigente. Por ejemplo, Ryan Calo dice que deberíamos pensar en la IA </w:t>
      </w:r>
      <w:r>
        <w:rPr>
          <w:rFonts w:ascii="Times New Roman" w:eastAsia="Times New Roman" w:hAnsi="Times New Roman" w:cs="Times New Roman"/>
          <w:i/>
          <w:color w:val="000000"/>
          <w:sz w:val="20"/>
          <w:szCs w:val="20"/>
        </w:rPr>
        <w:t>"como un conjunto de técnicas destinadas a aproximar algún aspecto de la cognición humana o animal utilizando máquinas"</w:t>
      </w:r>
      <w:r>
        <w:rPr>
          <w:rFonts w:ascii="Times New Roman" w:eastAsia="Times New Roman" w:hAnsi="Times New Roman" w:cs="Times New Roman"/>
          <w:i/>
          <w:color w:val="000000"/>
        </w:rPr>
        <w:t>.</w:t>
      </w:r>
      <w:r>
        <w:rPr>
          <w:rFonts w:ascii="Times New Roman" w:eastAsia="Times New Roman" w:hAnsi="Times New Roman" w:cs="Times New Roman"/>
          <w:vertAlign w:val="superscript"/>
        </w:rPr>
        <w:footnoteReference w:id="13"/>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El aprendizaje automático, por otro lado y por el mismo autor, se relaciona </w:t>
      </w:r>
      <w:r>
        <w:rPr>
          <w:rFonts w:ascii="Times New Roman" w:eastAsia="Times New Roman" w:hAnsi="Times New Roman" w:cs="Times New Roman"/>
          <w:i/>
          <w:color w:val="000000"/>
          <w:sz w:val="20"/>
          <w:szCs w:val="20"/>
        </w:rPr>
        <w:t>"con la capacidad de un sistema para mejorar su desempeño en una tarea a lo largo del tiempo"</w:t>
      </w:r>
      <w:r>
        <w:rPr>
          <w:rFonts w:ascii="Times New Roman" w:eastAsia="Times New Roman" w:hAnsi="Times New Roman" w:cs="Times New Roman"/>
          <w:i/>
          <w:color w:val="000000"/>
        </w:rPr>
        <w:t>.</w:t>
      </w:r>
      <w:r>
        <w:rPr>
          <w:rFonts w:ascii="Times New Roman" w:eastAsia="Times New Roman" w:hAnsi="Times New Roman" w:cs="Times New Roman"/>
          <w:vertAlign w:val="superscript"/>
        </w:rPr>
        <w:footnoteReference w:id="14"/>
      </w:r>
      <w:r>
        <w:rPr>
          <w:rFonts w:ascii="Times New Roman" w:eastAsia="Times New Roman" w:hAnsi="Times New Roman" w:cs="Times New Roman"/>
          <w:color w:val="000000"/>
        </w:rPr>
        <w:t xml:space="preserve"> Un algoritmo, de acuerdo a una investigación realizada por el Parlamento del Reino Unido, </w:t>
      </w:r>
      <w:r>
        <w:rPr>
          <w:rFonts w:ascii="Times New Roman" w:eastAsia="Times New Roman" w:hAnsi="Times New Roman" w:cs="Times New Roman"/>
          <w:i/>
          <w:color w:val="000000"/>
          <w:sz w:val="20"/>
          <w:szCs w:val="20"/>
        </w:rPr>
        <w:t xml:space="preserve">"es un conjunto de instrucciones que generalmente se aplican para resolver </w:t>
      </w:r>
      <w:r>
        <w:rPr>
          <w:rFonts w:ascii="Times New Roman" w:eastAsia="Times New Roman" w:hAnsi="Times New Roman" w:cs="Times New Roman"/>
          <w:i/>
          <w:color w:val="000000"/>
          <w:sz w:val="20"/>
          <w:szCs w:val="20"/>
        </w:rPr>
        <w:lastRenderedPageBreak/>
        <w:t>un problema bien definido"</w:t>
      </w:r>
      <w:r>
        <w:rPr>
          <w:rFonts w:ascii="Times New Roman" w:eastAsia="Times New Roman" w:hAnsi="Times New Roman" w:cs="Times New Roman"/>
          <w:i/>
          <w:color w:val="000000"/>
        </w:rPr>
        <w:t>.</w:t>
      </w:r>
      <w:r>
        <w:rPr>
          <w:rFonts w:ascii="Times New Roman" w:eastAsia="Times New Roman" w:hAnsi="Times New Roman" w:cs="Times New Roman"/>
          <w:vertAlign w:val="superscript"/>
        </w:rPr>
        <w:footnoteReference w:id="15"/>
      </w:r>
      <w:r>
        <w:rPr>
          <w:rFonts w:ascii="Times New Roman" w:eastAsia="Times New Roman" w:hAnsi="Times New Roman" w:cs="Times New Roman"/>
          <w:color w:val="000000"/>
        </w:rPr>
        <w:t xml:space="preserve"> Estos tres conceptos a menudo pueden confundirse y mezclarse cuando se utilizan. Todos están estrechamente vinculados entre sí y, a veces, se pueden utilizar en conjunto para ampliar su utilidad. IA sirve como un término general que abarca muchos otros términos dentro de él, mientras que los algoritmos pueden entenderse como parte de lo que comprende a la IA. Al mismo tiempo, los algoritmos de aprendizaje automático se convierten en un subconjunto de los algoritmos, aquellos que a través del desarrollo de la IA pueden aprender cosas nuevas que no estaban instaladas en ellos en sus inicios.</w:t>
      </w:r>
    </w:p>
    <w:p w14:paraId="00000022" w14:textId="77777777" w:rsidR="000B0C46" w:rsidRDefault="00000000">
      <w:pPr>
        <w:spacing w:line="360" w:lineRule="auto"/>
        <w:ind w:firstLine="709"/>
        <w:jc w:val="both"/>
        <w:rPr>
          <w:rFonts w:ascii="Times New Roman" w:eastAsia="Times New Roman" w:hAnsi="Times New Roman" w:cs="Times New Roman"/>
          <w:color w:val="000000"/>
        </w:rPr>
      </w:pPr>
      <w:bookmarkStart w:id="7" w:name="_heading=h.3dy6vkm" w:colFirst="0" w:colLast="0"/>
      <w:bookmarkEnd w:id="7"/>
      <w:r>
        <w:rPr>
          <w:rFonts w:ascii="Times New Roman" w:eastAsia="Times New Roman" w:hAnsi="Times New Roman" w:cs="Times New Roman"/>
          <w:color w:val="000000"/>
        </w:rPr>
        <w:t xml:space="preserve">Siguiendo esa línea de pensamiento entra la regulación algorítmica, que </w:t>
      </w:r>
      <w:proofErr w:type="spellStart"/>
      <w:r>
        <w:rPr>
          <w:rFonts w:ascii="Times New Roman" w:eastAsia="Times New Roman" w:hAnsi="Times New Roman" w:cs="Times New Roman"/>
          <w:color w:val="000000"/>
        </w:rPr>
        <w:t>Mireille</w:t>
      </w:r>
      <w:proofErr w:type="spellEnd"/>
      <w:r>
        <w:rPr>
          <w:rFonts w:ascii="Times New Roman" w:eastAsia="Times New Roman" w:hAnsi="Times New Roman" w:cs="Times New Roman"/>
          <w:color w:val="000000"/>
        </w:rPr>
        <w:t xml:space="preserve"> Hildebrandt expresa es el </w:t>
      </w:r>
      <w:r>
        <w:rPr>
          <w:rFonts w:ascii="Times New Roman" w:eastAsia="Times New Roman" w:hAnsi="Times New Roman" w:cs="Times New Roman"/>
          <w:i/>
          <w:color w:val="000000"/>
          <w:sz w:val="20"/>
          <w:szCs w:val="20"/>
        </w:rPr>
        <w:t>"establecimiento de estándares, monitoreo y modificación de comportamiento por medio de algoritmos computacionales"</w:t>
      </w:r>
      <w:r>
        <w:rPr>
          <w:rFonts w:ascii="Times New Roman" w:eastAsia="Times New Roman" w:hAnsi="Times New Roman" w:cs="Times New Roman"/>
          <w:i/>
          <w:color w:val="000000"/>
        </w:rPr>
        <w:t>.</w:t>
      </w:r>
      <w:r>
        <w:rPr>
          <w:rFonts w:ascii="Times New Roman" w:eastAsia="Times New Roman" w:hAnsi="Times New Roman" w:cs="Times New Roman"/>
          <w:vertAlign w:val="superscript"/>
        </w:rPr>
        <w:footnoteReference w:id="16"/>
      </w:r>
      <w:r>
        <w:rPr>
          <w:rFonts w:ascii="Times New Roman" w:eastAsia="Times New Roman" w:hAnsi="Times New Roman" w:cs="Times New Roman"/>
          <w:color w:val="000000"/>
        </w:rPr>
        <w:t xml:space="preserve"> Ella amplía lo antes dicho y explica que algunos algoritmos pueden ser 'autoejecutables', y llama a estos 'regulación impulsada por código'.</w:t>
      </w:r>
      <w:r>
        <w:rPr>
          <w:rFonts w:ascii="Times New Roman" w:eastAsia="Times New Roman" w:hAnsi="Times New Roman" w:cs="Times New Roman"/>
          <w:vertAlign w:val="superscript"/>
        </w:rPr>
        <w:footnoteReference w:id="17"/>
      </w:r>
      <w:r>
        <w:rPr>
          <w:rFonts w:ascii="Times New Roman" w:eastAsia="Times New Roman" w:hAnsi="Times New Roman" w:cs="Times New Roman"/>
        </w:rPr>
        <w:t xml:space="preserve"> </w:t>
      </w:r>
      <w:r>
        <w:rPr>
          <w:rFonts w:ascii="Times New Roman" w:eastAsia="Times New Roman" w:hAnsi="Times New Roman" w:cs="Times New Roman"/>
          <w:color w:val="000000"/>
        </w:rPr>
        <w:t>Mientras tanto, existe una regulación algorítmica que opera como soporte en la toma de decisiones. Este tipo de regulación es nombrada por la autora como "regulación basada en datos".</w:t>
      </w:r>
      <w:r>
        <w:rPr>
          <w:rFonts w:ascii="Times New Roman" w:eastAsia="Times New Roman" w:hAnsi="Times New Roman" w:cs="Times New Roman"/>
          <w:vertAlign w:val="superscript"/>
        </w:rPr>
        <w:footnoteReference w:id="18"/>
      </w:r>
      <w:r>
        <w:rPr>
          <w:rFonts w:ascii="Times New Roman" w:eastAsia="Times New Roman" w:hAnsi="Times New Roman" w:cs="Times New Roman"/>
          <w:color w:val="000000"/>
        </w:rPr>
        <w:t xml:space="preserve"> El primer tipo de regulación algorítmica, también conocida como 'regulación inteligente' o 'ley criptográfica'</w:t>
      </w:r>
      <w:r>
        <w:rPr>
          <w:rFonts w:ascii="Times New Roman" w:eastAsia="Times New Roman" w:hAnsi="Times New Roman" w:cs="Times New Roman"/>
          <w:vertAlign w:val="superscript"/>
        </w:rPr>
        <w:footnoteReference w:id="19"/>
      </w:r>
      <w:r>
        <w:rPr>
          <w:rFonts w:ascii="Times New Roman" w:eastAsia="Times New Roman" w:hAnsi="Times New Roman" w:cs="Times New Roman"/>
          <w:color w:val="000000"/>
        </w:rPr>
        <w:t xml:space="preserve">, preocupa a Hildebrandt y empuja a que se planteen muchas preguntas porque </w:t>
      </w:r>
      <w:r>
        <w:rPr>
          <w:rFonts w:ascii="Times New Roman" w:eastAsia="Times New Roman" w:hAnsi="Times New Roman" w:cs="Times New Roman"/>
          <w:i/>
          <w:color w:val="000000"/>
          <w:sz w:val="20"/>
          <w:szCs w:val="20"/>
        </w:rPr>
        <w:t>"estamos tratando con un sistema completamente determinista que es autoejecutable"</w:t>
      </w:r>
      <w:r>
        <w:rPr>
          <w:rFonts w:ascii="Times New Roman" w:eastAsia="Times New Roman" w:hAnsi="Times New Roman" w:cs="Times New Roman"/>
          <w:i/>
          <w:color w:val="000000"/>
        </w:rPr>
        <w:t>.</w:t>
      </w:r>
      <w:r>
        <w:rPr>
          <w:rFonts w:ascii="Times New Roman" w:eastAsia="Times New Roman" w:hAnsi="Times New Roman" w:cs="Times New Roman"/>
          <w:vertAlign w:val="superscript"/>
        </w:rPr>
        <w:footnoteReference w:id="20"/>
      </w:r>
      <w:r>
        <w:rPr>
          <w:rFonts w:ascii="Times New Roman" w:eastAsia="Times New Roman" w:hAnsi="Times New Roman" w:cs="Times New Roman"/>
          <w:color w:val="000000"/>
        </w:rPr>
        <w:t xml:space="preserve"> Es decir, sistemas que toman decisiones por sí mismos sin más aportes de los humanos. Nos debemos una discusión legal sobre estos temas y una ley que reconozca sus peculiaridades y, por tanto, Joel </w:t>
      </w:r>
      <w:proofErr w:type="spellStart"/>
      <w:r>
        <w:rPr>
          <w:rFonts w:ascii="Times New Roman" w:eastAsia="Times New Roman" w:hAnsi="Times New Roman" w:cs="Times New Roman"/>
          <w:color w:val="000000"/>
        </w:rPr>
        <w:t>Reidenberg</w:t>
      </w:r>
      <w:proofErr w:type="spellEnd"/>
      <w:r>
        <w:rPr>
          <w:rFonts w:ascii="Times New Roman" w:eastAsia="Times New Roman" w:hAnsi="Times New Roman" w:cs="Times New Roman"/>
          <w:color w:val="000000"/>
        </w:rPr>
        <w:t xml:space="preserve"> diría que estamos frente a nuestra propia </w:t>
      </w:r>
      <w:r>
        <w:rPr>
          <w:rFonts w:ascii="Times New Roman" w:eastAsia="Times New Roman" w:hAnsi="Times New Roman" w:cs="Times New Roman"/>
          <w:i/>
          <w:color w:val="000000"/>
        </w:rPr>
        <w:t xml:space="preserve">Lex </w:t>
      </w:r>
      <w:proofErr w:type="spellStart"/>
      <w:r>
        <w:rPr>
          <w:rFonts w:ascii="Times New Roman" w:eastAsia="Times New Roman" w:hAnsi="Times New Roman" w:cs="Times New Roman"/>
          <w:i/>
          <w:color w:val="000000"/>
        </w:rPr>
        <w:t>Informatica</w:t>
      </w:r>
      <w:proofErr w:type="spellEnd"/>
      <w:r>
        <w:rPr>
          <w:rFonts w:ascii="Times New Roman" w:eastAsia="Times New Roman" w:hAnsi="Times New Roman" w:cs="Times New Roman"/>
          <w:color w:val="000000"/>
        </w:rPr>
        <w:t>.</w:t>
      </w:r>
      <w:r>
        <w:rPr>
          <w:rFonts w:ascii="Times New Roman" w:eastAsia="Times New Roman" w:hAnsi="Times New Roman" w:cs="Times New Roman"/>
          <w:vertAlign w:val="superscript"/>
        </w:rPr>
        <w:footnoteReference w:id="21"/>
      </w:r>
      <w:r>
        <w:rPr>
          <w:rFonts w:ascii="Times New Roman" w:eastAsia="Times New Roman" w:hAnsi="Times New Roman" w:cs="Times New Roman"/>
          <w:color w:val="000000"/>
        </w:rPr>
        <w:t xml:space="preserve"> </w:t>
      </w:r>
    </w:p>
    <w:p w14:paraId="00000030" w14:textId="42B2654B" w:rsidR="000B0C46" w:rsidRDefault="000B0C46">
      <w:pPr>
        <w:spacing w:line="360" w:lineRule="auto"/>
        <w:ind w:firstLine="709"/>
        <w:jc w:val="both"/>
        <w:rPr>
          <w:rFonts w:ascii="Times New Roman" w:eastAsia="Times New Roman" w:hAnsi="Times New Roman" w:cs="Times New Roman"/>
          <w:color w:val="000000"/>
        </w:rPr>
      </w:pPr>
    </w:p>
    <w:p w14:paraId="00000031"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3. UNA EXPLICACIÓN SOBRE ANTEOJERAS Y SESGOS</w:t>
      </w:r>
    </w:p>
    <w:p w14:paraId="00000032"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33" w14:textId="77777777" w:rsidR="000B0C46" w:rsidRDefault="00000000">
      <w:pPr>
        <w:spacing w:line="360" w:lineRule="auto"/>
        <w:ind w:firstLine="709"/>
        <w:jc w:val="both"/>
        <w:rPr>
          <w:rFonts w:ascii="Times New Roman" w:eastAsia="Times New Roman" w:hAnsi="Times New Roman" w:cs="Times New Roman"/>
          <w:color w:val="000000"/>
        </w:rPr>
      </w:pPr>
      <w:bookmarkStart w:id="8" w:name="_heading=h.35nkun2" w:colFirst="0" w:colLast="0"/>
      <w:bookmarkEnd w:id="8"/>
      <w:r>
        <w:rPr>
          <w:rFonts w:ascii="Times New Roman" w:eastAsia="Times New Roman" w:hAnsi="Times New Roman" w:cs="Times New Roman"/>
          <w:color w:val="000000"/>
        </w:rPr>
        <w:t>En esta sección nos enfocaremos brevemente en las ideas de Daniel Kahneman</w:t>
      </w:r>
      <w:r>
        <w:rPr>
          <w:rFonts w:ascii="Times New Roman" w:eastAsia="Times New Roman" w:hAnsi="Times New Roman" w:cs="Times New Roman"/>
          <w:vertAlign w:val="superscript"/>
        </w:rPr>
        <w:footnoteReference w:id="22"/>
      </w:r>
      <w:r>
        <w:rPr>
          <w:rFonts w:ascii="Times New Roman" w:eastAsia="Times New Roman" w:hAnsi="Times New Roman" w:cs="Times New Roman"/>
          <w:color w:val="000000"/>
        </w:rPr>
        <w:t xml:space="preserve">, y </w:t>
      </w:r>
      <w:r>
        <w:rPr>
          <w:rFonts w:ascii="Times New Roman" w:eastAsia="Times New Roman" w:hAnsi="Times New Roman" w:cs="Times New Roman"/>
          <w:i/>
          <w:color w:val="000000"/>
        </w:rPr>
        <w:t xml:space="preserve">ut infra </w:t>
      </w:r>
      <w:r>
        <w:rPr>
          <w:rFonts w:ascii="Times New Roman" w:eastAsia="Times New Roman" w:hAnsi="Times New Roman" w:cs="Times New Roman"/>
          <w:color w:val="000000"/>
        </w:rPr>
        <w:t>se encontrarán sus conceptos más esenciales para luego vincularlos con el apartado anterior.</w:t>
      </w:r>
    </w:p>
    <w:p w14:paraId="00000034"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 </w:t>
      </w:r>
    </w:p>
    <w:p w14:paraId="00000035"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3.1. EL SISTEMA 1 Y EL SISTEMA 2 DE KAHNEMAN</w:t>
      </w:r>
    </w:p>
    <w:p w14:paraId="00000036"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37" w14:textId="77777777" w:rsidR="000B0C46" w:rsidRDefault="00000000">
      <w:pPr>
        <w:spacing w:line="360" w:lineRule="auto"/>
        <w:ind w:firstLine="709"/>
        <w:jc w:val="both"/>
        <w:rPr>
          <w:rFonts w:ascii="Times New Roman" w:eastAsia="Times New Roman" w:hAnsi="Times New Roman" w:cs="Times New Roman"/>
          <w:color w:val="000000"/>
        </w:rPr>
      </w:pPr>
      <w:bookmarkStart w:id="9" w:name="_heading=h.1ksv4uv" w:colFirst="0" w:colLast="0"/>
      <w:bookmarkEnd w:id="9"/>
      <w:r>
        <w:rPr>
          <w:rFonts w:ascii="Times New Roman" w:eastAsia="Times New Roman" w:hAnsi="Times New Roman" w:cs="Times New Roman"/>
          <w:color w:val="000000"/>
        </w:rPr>
        <w:t xml:space="preserve">Kahneman explica que la psicología ha estado interesada durante mucho tiempo en investigar las diferentes formas de pensamiento humano y que la literatura especializada ha propuesto una serie de etiquetas para estos modos de pensamiento humano. Por tanto, Kahneman elige los propuestos por los psicólogos Keith </w:t>
      </w:r>
      <w:proofErr w:type="spellStart"/>
      <w:r>
        <w:rPr>
          <w:rFonts w:ascii="Times New Roman" w:eastAsia="Times New Roman" w:hAnsi="Times New Roman" w:cs="Times New Roman"/>
          <w:color w:val="000000"/>
        </w:rPr>
        <w:t>Stanovich</w:t>
      </w:r>
      <w:proofErr w:type="spellEnd"/>
      <w:r>
        <w:rPr>
          <w:rFonts w:ascii="Times New Roman" w:eastAsia="Times New Roman" w:hAnsi="Times New Roman" w:cs="Times New Roman"/>
          <w:color w:val="000000"/>
        </w:rPr>
        <w:t xml:space="preserve"> y Richard West, que son 'Sistema 1' y 'Sistema 2'.</w:t>
      </w:r>
      <w:r>
        <w:rPr>
          <w:rFonts w:ascii="Times New Roman" w:eastAsia="Times New Roman" w:hAnsi="Times New Roman" w:cs="Times New Roman"/>
          <w:vertAlign w:val="superscript"/>
        </w:rPr>
        <w:footnoteReference w:id="23"/>
      </w:r>
      <w:r>
        <w:rPr>
          <w:rFonts w:ascii="Times New Roman" w:eastAsia="Times New Roman" w:hAnsi="Times New Roman" w:cs="Times New Roman"/>
          <w:color w:val="000000"/>
        </w:rPr>
        <w:t xml:space="preserve"> El sistema 1 </w:t>
      </w:r>
      <w:r>
        <w:rPr>
          <w:rFonts w:ascii="Times New Roman" w:eastAsia="Times New Roman" w:hAnsi="Times New Roman" w:cs="Times New Roman"/>
          <w:i/>
          <w:color w:val="000000"/>
          <w:sz w:val="20"/>
          <w:szCs w:val="20"/>
        </w:rPr>
        <w:t>"funciona de forma automática y rápida, con poco o ningún esfuerzo y sin sentido de control voluntario"</w:t>
      </w:r>
      <w:r>
        <w:rPr>
          <w:rFonts w:ascii="Times New Roman" w:eastAsia="Times New Roman" w:hAnsi="Times New Roman" w:cs="Times New Roman"/>
          <w:vertAlign w:val="superscript"/>
        </w:rPr>
        <w:footnoteReference w:id="24"/>
      </w:r>
      <w:r>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rPr>
        <w:t xml:space="preserve"> mientras que el Sistema 2 </w:t>
      </w:r>
      <w:r>
        <w:rPr>
          <w:rFonts w:ascii="Times New Roman" w:eastAsia="Times New Roman" w:hAnsi="Times New Roman" w:cs="Times New Roman"/>
          <w:i/>
          <w:color w:val="000000"/>
          <w:sz w:val="20"/>
          <w:szCs w:val="20"/>
        </w:rPr>
        <w:t>"asigna atención a las actividades mentales que lo exigen, incluidos los cálculos complejos"</w:t>
      </w:r>
      <w:r>
        <w:rPr>
          <w:rFonts w:ascii="Times New Roman" w:eastAsia="Times New Roman" w:hAnsi="Times New Roman" w:cs="Times New Roman"/>
          <w:i/>
          <w:color w:val="000000"/>
        </w:rPr>
        <w:t>.</w:t>
      </w:r>
      <w:r>
        <w:rPr>
          <w:rFonts w:ascii="Times New Roman" w:eastAsia="Times New Roman" w:hAnsi="Times New Roman" w:cs="Times New Roman"/>
          <w:vertAlign w:val="superscript"/>
        </w:rPr>
        <w:footnoteReference w:id="25"/>
      </w:r>
    </w:p>
    <w:p w14:paraId="00000038" w14:textId="77777777" w:rsidR="000B0C46" w:rsidRDefault="00000000">
      <w:pPr>
        <w:spacing w:line="360" w:lineRule="auto"/>
        <w:ind w:firstLine="709"/>
        <w:jc w:val="both"/>
        <w:rPr>
          <w:rFonts w:ascii="Times New Roman" w:eastAsia="Times New Roman" w:hAnsi="Times New Roman" w:cs="Times New Roman"/>
          <w:color w:val="000000"/>
        </w:rPr>
      </w:pPr>
      <w:bookmarkStart w:id="10" w:name="_heading=h.44sinio" w:colFirst="0" w:colLast="0"/>
      <w:bookmarkEnd w:id="10"/>
      <w:r>
        <w:rPr>
          <w:rFonts w:ascii="Times New Roman" w:eastAsia="Times New Roman" w:hAnsi="Times New Roman" w:cs="Times New Roman"/>
          <w:color w:val="000000"/>
        </w:rPr>
        <w:t>El autor profundiza en estos dos sistemas al expresar que generalmente pensamos en nosotros mismos como personas del tipo 'Sistema 2'.</w:t>
      </w:r>
      <w:r>
        <w:rPr>
          <w:rFonts w:ascii="Times New Roman" w:eastAsia="Times New Roman" w:hAnsi="Times New Roman" w:cs="Times New Roman"/>
          <w:vertAlign w:val="superscript"/>
        </w:rPr>
        <w:footnoteReference w:id="26"/>
      </w:r>
      <w:r>
        <w:rPr>
          <w:rFonts w:ascii="Times New Roman" w:eastAsia="Times New Roman" w:hAnsi="Times New Roman" w:cs="Times New Roman"/>
          <w:color w:val="000000"/>
        </w:rPr>
        <w:t xml:space="preserve"> Personas enfocadas, racionales, que toman decisiones sustentadas en evidencia empírica y no en pasiones o prejuicios. No obstante, también poseemos la versión del 'Sistema 1' de nosotros mismos, la que es más rápida para pensar y tomar decisiones. No se puede decir que ninguno sea mejor que el otro, resulta que son diferentes y tienen diferentes usos, pros y contras. No es la intención de este artículo profundizar más de lo necesario en esta cuestión psicológica. Lo que debe entenderse es que la mente humana es de hecho una construcción compleja, no exenta de errores, como se ampliará a continuación.</w:t>
      </w:r>
    </w:p>
    <w:p w14:paraId="00000039"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3A"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3.2. ¿QUÉ SON LAS ANTEOJERAS?</w:t>
      </w:r>
    </w:p>
    <w:p w14:paraId="0000003B"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3C" w14:textId="77777777" w:rsidR="000B0C46" w:rsidRDefault="00000000">
      <w:pPr>
        <w:spacing w:line="360" w:lineRule="auto"/>
        <w:ind w:firstLine="709"/>
        <w:jc w:val="both"/>
        <w:rPr>
          <w:rFonts w:ascii="Times New Roman" w:eastAsia="Times New Roman" w:hAnsi="Times New Roman" w:cs="Times New Roman"/>
          <w:color w:val="000000"/>
        </w:rPr>
      </w:pPr>
      <w:bookmarkStart w:id="11" w:name="_heading=h.2jxsxqh" w:colFirst="0" w:colLast="0"/>
      <w:bookmarkEnd w:id="11"/>
      <w:r>
        <w:rPr>
          <w:rFonts w:ascii="Times New Roman" w:eastAsia="Times New Roman" w:hAnsi="Times New Roman" w:cs="Times New Roman"/>
          <w:color w:val="000000"/>
        </w:rPr>
        <w:t xml:space="preserve">Kahneman, junto con su socio de investigación Amos </w:t>
      </w:r>
      <w:proofErr w:type="spellStart"/>
      <w:r>
        <w:rPr>
          <w:rFonts w:ascii="Times New Roman" w:eastAsia="Times New Roman" w:hAnsi="Times New Roman" w:cs="Times New Roman"/>
          <w:color w:val="000000"/>
        </w:rPr>
        <w:t>Tversky</w:t>
      </w:r>
      <w:proofErr w:type="spellEnd"/>
      <w:r>
        <w:rPr>
          <w:rFonts w:ascii="Times New Roman" w:eastAsia="Times New Roman" w:hAnsi="Times New Roman" w:cs="Times New Roman"/>
          <w:vertAlign w:val="superscript"/>
        </w:rPr>
        <w:footnoteReference w:id="27"/>
      </w:r>
      <w:r>
        <w:rPr>
          <w:rFonts w:ascii="Times New Roman" w:eastAsia="Times New Roman" w:hAnsi="Times New Roman" w:cs="Times New Roman"/>
          <w:color w:val="000000"/>
        </w:rPr>
        <w:t>, desarrolló las nociones de anteojeras y sesgos. Anteojeras cognitivas y sesgos, para ser precisos. Y junto con esos conceptos enumeraron una larga lista de tipos de anteojeras y sesgos que podrían surgir. Si bien no se enumerarán todos, son importantes al pensar en por qué las personas pueden tener prejuicios o discriminar a los demás.</w:t>
      </w:r>
    </w:p>
    <w:p w14:paraId="0000003D"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Las anteojeras, como evoca la nomenclatura, ocurren cuando no somos conscientes de nuestro entorno, cuando somos incapaces de ver algo que deberíamos estar viendo. En ese </w:t>
      </w:r>
      <w:r>
        <w:rPr>
          <w:rFonts w:ascii="Times New Roman" w:eastAsia="Times New Roman" w:hAnsi="Times New Roman" w:cs="Times New Roman"/>
          <w:color w:val="000000"/>
        </w:rPr>
        <w:lastRenderedPageBreak/>
        <w:t>sentido, la literalidad del término utilizado asoma su cabeza. Cuando estamos frente a una anteojera es porque, de hecho, estamos ciegos a la realidad de las cosas. Cuando estamos fallando en percibir la existencia de lo que tenemos al lado. Lo cual es bastante diferente de los sesgos, que se explican en el siguiente párrafo.</w:t>
      </w:r>
    </w:p>
    <w:p w14:paraId="0000003E"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3F"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3.3. ¿QUÉ SON LOS SESGOS?</w:t>
      </w:r>
    </w:p>
    <w:p w14:paraId="00000040"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41" w14:textId="77777777" w:rsidR="000B0C46" w:rsidRDefault="00000000">
      <w:pPr>
        <w:spacing w:line="360" w:lineRule="auto"/>
        <w:ind w:firstLine="709"/>
        <w:jc w:val="both"/>
        <w:rPr>
          <w:rFonts w:ascii="Times New Roman" w:eastAsia="Times New Roman" w:hAnsi="Times New Roman" w:cs="Times New Roman"/>
          <w:color w:val="000000"/>
        </w:rPr>
      </w:pPr>
      <w:bookmarkStart w:id="12" w:name="_heading=h.z337ya" w:colFirst="0" w:colLast="0"/>
      <w:bookmarkEnd w:id="12"/>
      <w:r>
        <w:rPr>
          <w:rFonts w:ascii="Times New Roman" w:eastAsia="Times New Roman" w:hAnsi="Times New Roman" w:cs="Times New Roman"/>
          <w:color w:val="000000"/>
        </w:rPr>
        <w:t>Los sesgos</w:t>
      </w:r>
      <w:r>
        <w:rPr>
          <w:rFonts w:ascii="Times New Roman" w:eastAsia="Times New Roman" w:hAnsi="Times New Roman" w:cs="Times New Roman"/>
          <w:vertAlign w:val="superscript"/>
        </w:rPr>
        <w:footnoteReference w:id="28"/>
      </w:r>
      <w:r>
        <w:rPr>
          <w:rFonts w:ascii="Times New Roman" w:eastAsia="Times New Roman" w:hAnsi="Times New Roman" w:cs="Times New Roman"/>
          <w:color w:val="000000"/>
        </w:rPr>
        <w:t>, a diferencia de las anteojeras, no nos impiden ver algo, sino todo lo contrario: percibimos lo que tenemos delante. Sin embargo, no lo percibimos de la manera en que deberíamos percibirlo. En cambio, lo apreciamos bajo una luz diferente, de una manera diferente. De alguna forma, nuestra subjetividad está modificando nuestra percepción y haciéndonos apreciar aquello que estamos apreciando de forma sesgada. En un sentido coloquial, los sesgos son la base de nuestros prejuicios, y debido a la naturaleza del Sistema 1 y del Sistema 2 de nuestras mentes, también podríamos estar ciegos a nuestros propios prejuicios cognitivos.</w:t>
      </w:r>
    </w:p>
    <w:p w14:paraId="00000042"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Esto conlleva el siguiente problema: es posible que ni siquiera nos demos cuenta de que estamos sesgados, que al tomar una decisión o confirmar una idea podemos estar bajo el hechizo de nuestros sesgos, de nuestros prejuicios. Podríamos tener prejuicios y ni siquiera saber que estamos siendo prejuicios. Ese es el peligro de los prejuicios.</w:t>
      </w:r>
    </w:p>
    <w:p w14:paraId="00000043"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La idea de los prejuicios y cómo afectan nuestras formas de pensar es fundamental para la segunda mitad de este artículo.</w:t>
      </w:r>
    </w:p>
    <w:p w14:paraId="00000044"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45"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4. DE LAS ANTEOJERAS Y SESGOS HUMANOS A LAS ANTEOJERAS Y SESGOS ALGORÍTMICOS</w:t>
      </w:r>
    </w:p>
    <w:p w14:paraId="00000046"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47"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En los siguientes párrafos se intentará desarrollar una teoría que vincule la regulación algorítmica con las ideas planteadas por Kahneman. Para hacerlo, se hará uso de los conceptos, ideas y nociones presentados de antemano, y al vincularlos se pretende demostrar que así como la mente humana presenta anteojeras y prejuicios que impiden hacer juicios justos y sólidos sobre el entorno, así también los algoritmos presentan tales anteojeras y sesgos. Reconocerlos será el primer paso para encontrar soluciones a dicha problemática.</w:t>
      </w:r>
    </w:p>
    <w:p w14:paraId="00000048"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 </w:t>
      </w:r>
    </w:p>
    <w:p w14:paraId="00000049"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4.1. VINCULACIÓN DE KAHNEMAN CON EL PROBLEMA DE LA REGULACIÓN ALGORITMICA</w:t>
      </w:r>
    </w:p>
    <w:p w14:paraId="0000004A"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4B" w14:textId="77777777" w:rsidR="000B0C46" w:rsidRDefault="00000000">
      <w:pPr>
        <w:spacing w:line="360" w:lineRule="auto"/>
        <w:ind w:firstLine="709"/>
        <w:jc w:val="both"/>
        <w:rPr>
          <w:rFonts w:ascii="Times New Roman" w:eastAsia="Times New Roman" w:hAnsi="Times New Roman" w:cs="Times New Roman"/>
          <w:color w:val="000000"/>
        </w:rPr>
      </w:pPr>
      <w:bookmarkStart w:id="13" w:name="_heading=h.3j2qqm3" w:colFirst="0" w:colLast="0"/>
      <w:bookmarkEnd w:id="13"/>
      <w:r>
        <w:rPr>
          <w:rFonts w:ascii="Times New Roman" w:eastAsia="Times New Roman" w:hAnsi="Times New Roman" w:cs="Times New Roman"/>
          <w:color w:val="000000"/>
        </w:rPr>
        <w:t xml:space="preserve">Wolf, Miller y </w:t>
      </w:r>
      <w:proofErr w:type="spellStart"/>
      <w:r>
        <w:rPr>
          <w:rFonts w:ascii="Times New Roman" w:eastAsia="Times New Roman" w:hAnsi="Times New Roman" w:cs="Times New Roman"/>
          <w:color w:val="000000"/>
        </w:rPr>
        <w:t>Grodzinsky</w:t>
      </w:r>
      <w:proofErr w:type="spellEnd"/>
      <w:r>
        <w:rPr>
          <w:rFonts w:ascii="Times New Roman" w:eastAsia="Times New Roman" w:hAnsi="Times New Roman" w:cs="Times New Roman"/>
          <w:vertAlign w:val="superscript"/>
        </w:rPr>
        <w:footnoteReference w:id="29"/>
      </w:r>
      <w:r>
        <w:rPr>
          <w:rFonts w:ascii="Times New Roman" w:eastAsia="Times New Roman" w:hAnsi="Times New Roman" w:cs="Times New Roman"/>
          <w:color w:val="000000"/>
        </w:rPr>
        <w:t xml:space="preserve"> narran lo que sucedió con </w:t>
      </w:r>
      <w:proofErr w:type="spellStart"/>
      <w:r>
        <w:rPr>
          <w:rFonts w:ascii="Times New Roman" w:eastAsia="Times New Roman" w:hAnsi="Times New Roman" w:cs="Times New Roman"/>
          <w:color w:val="000000"/>
        </w:rPr>
        <w:t>Tay</w:t>
      </w:r>
      <w:proofErr w:type="spellEnd"/>
      <w:r>
        <w:rPr>
          <w:rFonts w:ascii="Times New Roman" w:eastAsia="Times New Roman" w:hAnsi="Times New Roman" w:cs="Times New Roman"/>
          <w:color w:val="000000"/>
        </w:rPr>
        <w:t xml:space="preserve"> de Microsoft en 2016. </w:t>
      </w:r>
      <w:proofErr w:type="spellStart"/>
      <w:r>
        <w:rPr>
          <w:rFonts w:ascii="Times New Roman" w:eastAsia="Times New Roman" w:hAnsi="Times New Roman" w:cs="Times New Roman"/>
          <w:color w:val="000000"/>
        </w:rPr>
        <w:t>Tay</w:t>
      </w:r>
      <w:proofErr w:type="spellEnd"/>
      <w:r>
        <w:rPr>
          <w:rFonts w:ascii="Times New Roman" w:eastAsia="Times New Roman" w:hAnsi="Times New Roman" w:cs="Times New Roman"/>
          <w:color w:val="000000"/>
        </w:rPr>
        <w:t xml:space="preserve"> era un </w:t>
      </w:r>
      <w:proofErr w:type="spellStart"/>
      <w:r>
        <w:rPr>
          <w:rFonts w:ascii="Times New Roman" w:eastAsia="Times New Roman" w:hAnsi="Times New Roman" w:cs="Times New Roman"/>
          <w:color w:val="000000"/>
        </w:rPr>
        <w:t>chatbot</w:t>
      </w:r>
      <w:proofErr w:type="spellEnd"/>
      <w:r>
        <w:rPr>
          <w:rFonts w:ascii="Times New Roman" w:eastAsia="Times New Roman" w:hAnsi="Times New Roman" w:cs="Times New Roman"/>
          <w:color w:val="000000"/>
        </w:rPr>
        <w:t xml:space="preserve"> de IA cuya vida en línea duró menos de 24 horas porque operaba a través de algoritmos de aprendizaje automático, y en ese lapso generaba tweets que incluían comentarios racistas, sexistas y antisemitas. ¿Cómo pasó eso? Las interacciones de </w:t>
      </w:r>
      <w:proofErr w:type="spellStart"/>
      <w:r>
        <w:rPr>
          <w:rFonts w:ascii="Times New Roman" w:eastAsia="Times New Roman" w:hAnsi="Times New Roman" w:cs="Times New Roman"/>
          <w:color w:val="000000"/>
        </w:rPr>
        <w:t>Tay</w:t>
      </w:r>
      <w:proofErr w:type="spellEnd"/>
      <w:r>
        <w:rPr>
          <w:rFonts w:ascii="Times New Roman" w:eastAsia="Times New Roman" w:hAnsi="Times New Roman" w:cs="Times New Roman"/>
          <w:color w:val="000000"/>
        </w:rPr>
        <w:t xml:space="preserve"> con el público en general terminaron por captar las ideas que se le arrojaron. Se diseñó de una manera que, se podría argumentar, permitió que se 'infectara' con los comentarios despectivos de otros tuiteros. La vida de este </w:t>
      </w:r>
      <w:proofErr w:type="spellStart"/>
      <w:r>
        <w:rPr>
          <w:rFonts w:ascii="Times New Roman" w:eastAsia="Times New Roman" w:hAnsi="Times New Roman" w:cs="Times New Roman"/>
          <w:color w:val="000000"/>
        </w:rPr>
        <w:t>chatbot</w:t>
      </w:r>
      <w:proofErr w:type="spellEnd"/>
      <w:r>
        <w:rPr>
          <w:rFonts w:ascii="Times New Roman" w:eastAsia="Times New Roman" w:hAnsi="Times New Roman" w:cs="Times New Roman"/>
          <w:color w:val="000000"/>
        </w:rPr>
        <w:t xml:space="preserve"> fue corta. Sin embargo, ilustra la facilidad con la que se pueden influir los algoritmos de aprendizaje automático debido a sus interacciones. ¿Qué pasa con los sesgos instalados en ellos desde su diseño?</w:t>
      </w:r>
    </w:p>
    <w:p w14:paraId="0000004C" w14:textId="77777777" w:rsidR="000B0C46" w:rsidRDefault="00000000">
      <w:pPr>
        <w:spacing w:line="360" w:lineRule="auto"/>
        <w:ind w:firstLine="709"/>
        <w:jc w:val="both"/>
        <w:rPr>
          <w:rFonts w:ascii="Times New Roman" w:eastAsia="Times New Roman" w:hAnsi="Times New Roman" w:cs="Times New Roman"/>
          <w:color w:val="000000"/>
        </w:rPr>
      </w:pPr>
      <w:bookmarkStart w:id="14" w:name="_heading=h.1y810tw" w:colFirst="0" w:colLast="0"/>
      <w:bookmarkEnd w:id="14"/>
      <w:r>
        <w:rPr>
          <w:rFonts w:ascii="Times New Roman" w:eastAsia="Times New Roman" w:hAnsi="Times New Roman" w:cs="Times New Roman"/>
          <w:color w:val="000000"/>
        </w:rPr>
        <w:t xml:space="preserve">Probablemente </w:t>
      </w:r>
      <w:proofErr w:type="spellStart"/>
      <w:r>
        <w:rPr>
          <w:rFonts w:ascii="Times New Roman" w:eastAsia="Times New Roman" w:hAnsi="Times New Roman" w:cs="Times New Roman"/>
          <w:color w:val="000000"/>
        </w:rPr>
        <w:t>Batya</w:t>
      </w:r>
      <w:proofErr w:type="spellEnd"/>
      <w:r>
        <w:rPr>
          <w:rFonts w:ascii="Times New Roman" w:eastAsia="Times New Roman" w:hAnsi="Times New Roman" w:cs="Times New Roman"/>
          <w:color w:val="000000"/>
        </w:rPr>
        <w:t xml:space="preserve"> Friedman y Helen </w:t>
      </w:r>
      <w:proofErr w:type="spellStart"/>
      <w:r>
        <w:rPr>
          <w:rFonts w:ascii="Times New Roman" w:eastAsia="Times New Roman" w:hAnsi="Times New Roman" w:cs="Times New Roman"/>
          <w:color w:val="000000"/>
        </w:rPr>
        <w:t>Nissenbaum</w:t>
      </w:r>
      <w:proofErr w:type="spellEnd"/>
      <w:r>
        <w:rPr>
          <w:rFonts w:ascii="Times New Roman" w:eastAsia="Times New Roman" w:hAnsi="Times New Roman" w:cs="Times New Roman"/>
          <w:vertAlign w:val="superscript"/>
        </w:rPr>
        <w:footnoteReference w:id="30"/>
      </w:r>
      <w:r>
        <w:rPr>
          <w:rFonts w:ascii="Times New Roman" w:eastAsia="Times New Roman" w:hAnsi="Times New Roman" w:cs="Times New Roman"/>
          <w:color w:val="000000"/>
        </w:rPr>
        <w:t xml:space="preserve"> han desarrollado una de las categorizaciones de sesgos más famosa en los sistemas informáticos. Dicen que hay sesgos preexistentes, sesgos técnicos y sesgos emergentes. El primero </w:t>
      </w:r>
      <w:r>
        <w:rPr>
          <w:rFonts w:ascii="Times New Roman" w:eastAsia="Times New Roman" w:hAnsi="Times New Roman" w:cs="Times New Roman"/>
          <w:i/>
          <w:color w:val="000000"/>
        </w:rPr>
        <w:t>“tiene sus raíces en las instituciones, prácticas y actitudes sociales (...) previas a la creación del sistema”.</w:t>
      </w:r>
      <w:r>
        <w:rPr>
          <w:rFonts w:ascii="Times New Roman" w:eastAsia="Times New Roman" w:hAnsi="Times New Roman" w:cs="Times New Roman"/>
          <w:vertAlign w:val="superscript"/>
        </w:rPr>
        <w:footnoteReference w:id="31"/>
      </w:r>
      <w:r>
        <w:rPr>
          <w:rFonts w:ascii="Times New Roman" w:eastAsia="Times New Roman" w:hAnsi="Times New Roman" w:cs="Times New Roman"/>
          <w:color w:val="000000"/>
        </w:rPr>
        <w:t xml:space="preserve"> El segundo </w:t>
      </w:r>
      <w:r>
        <w:rPr>
          <w:rFonts w:ascii="Times New Roman" w:eastAsia="Times New Roman" w:hAnsi="Times New Roman" w:cs="Times New Roman"/>
          <w:i/>
          <w:color w:val="000000"/>
        </w:rPr>
        <w:t>"surge de la resolución de problemas en el diseño técnico",</w:t>
      </w:r>
      <w:r>
        <w:rPr>
          <w:rFonts w:ascii="Times New Roman" w:eastAsia="Times New Roman" w:hAnsi="Times New Roman" w:cs="Times New Roman"/>
          <w:vertAlign w:val="superscript"/>
        </w:rPr>
        <w:footnoteReference w:id="32"/>
      </w:r>
      <w:r>
        <w:rPr>
          <w:rFonts w:ascii="Times New Roman" w:eastAsia="Times New Roman" w:hAnsi="Times New Roman" w:cs="Times New Roman"/>
          <w:color w:val="000000"/>
        </w:rPr>
        <w:t xml:space="preserve"> donde las limitaciones de la tecnología y el diseño generan sesgos en los algoritmos. El tercero, por último, </w:t>
      </w:r>
      <w:r>
        <w:rPr>
          <w:rFonts w:ascii="Times New Roman" w:eastAsia="Times New Roman" w:hAnsi="Times New Roman" w:cs="Times New Roman"/>
          <w:i/>
          <w:color w:val="000000"/>
        </w:rPr>
        <w:t>"surge solo en un contexto de uso",</w:t>
      </w:r>
      <w:r>
        <w:rPr>
          <w:rFonts w:ascii="Times New Roman" w:eastAsia="Times New Roman" w:hAnsi="Times New Roman" w:cs="Times New Roman"/>
          <w:vertAlign w:val="superscript"/>
        </w:rPr>
        <w:footnoteReference w:id="33"/>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lo que significa que es bastante difícil identificarlos </w:t>
      </w:r>
      <w:r>
        <w:rPr>
          <w:rFonts w:ascii="Times New Roman" w:eastAsia="Times New Roman" w:hAnsi="Times New Roman" w:cs="Times New Roman"/>
          <w:i/>
          <w:color w:val="000000"/>
        </w:rPr>
        <w:t xml:space="preserve">ex ante </w:t>
      </w:r>
      <w:r>
        <w:rPr>
          <w:rFonts w:ascii="Times New Roman" w:eastAsia="Times New Roman" w:hAnsi="Times New Roman" w:cs="Times New Roman"/>
          <w:color w:val="000000"/>
        </w:rPr>
        <w:t xml:space="preserve">y, por lo general, deben resolverse </w:t>
      </w:r>
      <w:r>
        <w:rPr>
          <w:rFonts w:ascii="Times New Roman" w:eastAsia="Times New Roman" w:hAnsi="Times New Roman" w:cs="Times New Roman"/>
          <w:i/>
          <w:color w:val="000000"/>
        </w:rPr>
        <w:t>ex post</w:t>
      </w:r>
      <w:r>
        <w:rPr>
          <w:rFonts w:ascii="Times New Roman" w:eastAsia="Times New Roman" w:hAnsi="Times New Roman" w:cs="Times New Roman"/>
          <w:color w:val="000000"/>
        </w:rPr>
        <w:t>.</w:t>
      </w:r>
    </w:p>
    <w:p w14:paraId="0000004D" w14:textId="77777777" w:rsidR="000B0C46" w:rsidRDefault="00000000">
      <w:pPr>
        <w:spacing w:line="360" w:lineRule="auto"/>
        <w:ind w:firstLine="709"/>
        <w:jc w:val="both"/>
        <w:rPr>
          <w:rFonts w:ascii="Times New Roman" w:eastAsia="Times New Roman" w:hAnsi="Times New Roman" w:cs="Times New Roman"/>
          <w:color w:val="000000"/>
        </w:rPr>
      </w:pPr>
      <w:bookmarkStart w:id="15" w:name="_heading=h.4i7ojhp" w:colFirst="0" w:colLast="0"/>
      <w:bookmarkEnd w:id="15"/>
      <w:r>
        <w:rPr>
          <w:rFonts w:ascii="Times New Roman" w:eastAsia="Times New Roman" w:hAnsi="Times New Roman" w:cs="Times New Roman"/>
          <w:color w:val="000000"/>
        </w:rPr>
        <w:t xml:space="preserve">Nunca debemos olvidar que los algoritmos están diseñados por humanos, incluso cuando existan algoritmos que diseñan otros algoritmos, en algún momento un humano diseñó el primer motor que inició el movimiento a lo largo de toda la cadena. En ese sentido, según lo investigado por Celso de Melo, Stacy Marsella y Jonathan </w:t>
      </w:r>
      <w:proofErr w:type="spellStart"/>
      <w:r>
        <w:rPr>
          <w:rFonts w:ascii="Times New Roman" w:eastAsia="Times New Roman" w:hAnsi="Times New Roman" w:cs="Times New Roman"/>
          <w:color w:val="000000"/>
        </w:rPr>
        <w:t>Gratch</w:t>
      </w:r>
      <w:proofErr w:type="spellEnd"/>
      <w:r>
        <w:rPr>
          <w:rFonts w:ascii="Times New Roman" w:eastAsia="Times New Roman" w:hAnsi="Times New Roman" w:cs="Times New Roman"/>
          <w:vertAlign w:val="superscript"/>
        </w:rPr>
        <w:footnoteReference w:id="34"/>
      </w:r>
      <w:r>
        <w:rPr>
          <w:rFonts w:ascii="Times New Roman" w:eastAsia="Times New Roman" w:hAnsi="Times New Roman" w:cs="Times New Roman"/>
          <w:color w:val="000000"/>
        </w:rPr>
        <w:t xml:space="preserve">, es importante comprender los mecanismos de pensamiento subyacentes que experimentan los diseñadores de algoritmos, ya que de no hacerlo se producirá una imposibilidad de comprender realmente los posibles </w:t>
      </w:r>
      <w:r>
        <w:rPr>
          <w:rFonts w:ascii="Times New Roman" w:eastAsia="Times New Roman" w:hAnsi="Times New Roman" w:cs="Times New Roman"/>
          <w:color w:val="000000"/>
        </w:rPr>
        <w:lastRenderedPageBreak/>
        <w:t xml:space="preserve">sesgos humanos que podrían haber sido introducidos en dichos algoritmos. Al igual que con el ejemplo de </w:t>
      </w:r>
      <w:proofErr w:type="spellStart"/>
      <w:r>
        <w:rPr>
          <w:rFonts w:ascii="Times New Roman" w:eastAsia="Times New Roman" w:hAnsi="Times New Roman" w:cs="Times New Roman"/>
          <w:color w:val="000000"/>
        </w:rPr>
        <w:t>Tay</w:t>
      </w:r>
      <w:proofErr w:type="spellEnd"/>
      <w:r>
        <w:rPr>
          <w:rFonts w:ascii="Times New Roman" w:eastAsia="Times New Roman" w:hAnsi="Times New Roman" w:cs="Times New Roman"/>
          <w:color w:val="000000"/>
        </w:rPr>
        <w:t>, los algoritmos aprenden sin interferencia humana y aprenden de formas en las que es posible que no podamos detenerlos. Estos algoritmos, a su vez, tomarán decisiones: nos perfilarán</w:t>
      </w:r>
      <w:r>
        <w:rPr>
          <w:rFonts w:ascii="Times New Roman" w:eastAsia="Times New Roman" w:hAnsi="Times New Roman" w:cs="Times New Roman"/>
          <w:vertAlign w:val="superscript"/>
        </w:rPr>
        <w:footnoteReference w:id="35"/>
      </w:r>
      <w:r>
        <w:rPr>
          <w:rFonts w:ascii="Times New Roman" w:eastAsia="Times New Roman" w:hAnsi="Times New Roman" w:cs="Times New Roman"/>
          <w:color w:val="000000"/>
        </w:rPr>
        <w:t>, ellos decidirán el lugar que tenemos en una fila</w:t>
      </w:r>
      <w:r>
        <w:rPr>
          <w:rFonts w:ascii="Times New Roman" w:eastAsia="Times New Roman" w:hAnsi="Times New Roman" w:cs="Times New Roman"/>
          <w:vertAlign w:val="superscript"/>
        </w:rPr>
        <w:footnoteReference w:id="36"/>
      </w:r>
      <w:r>
        <w:rPr>
          <w:rFonts w:ascii="Times New Roman" w:eastAsia="Times New Roman" w:hAnsi="Times New Roman" w:cs="Times New Roman"/>
          <w:color w:val="000000"/>
        </w:rPr>
        <w:t>, nos concederán o negarán un préstamo</w:t>
      </w:r>
      <w:r>
        <w:rPr>
          <w:rFonts w:ascii="Times New Roman" w:eastAsia="Times New Roman" w:hAnsi="Times New Roman" w:cs="Times New Roman"/>
          <w:vertAlign w:val="superscript"/>
        </w:rPr>
        <w:footnoteReference w:id="37"/>
      </w:r>
      <w:r>
        <w:rPr>
          <w:rFonts w:ascii="Times New Roman" w:eastAsia="Times New Roman" w:hAnsi="Times New Roman" w:cs="Times New Roman"/>
          <w:color w:val="000000"/>
        </w:rPr>
        <w:t>, incluso podrían decidir si podemos ser propietarios de una casa.</w:t>
      </w:r>
      <w:r>
        <w:rPr>
          <w:rFonts w:ascii="Times New Roman" w:eastAsia="Times New Roman" w:hAnsi="Times New Roman" w:cs="Times New Roman"/>
          <w:vertAlign w:val="superscript"/>
        </w:rPr>
        <w:footnoteReference w:id="38"/>
      </w:r>
    </w:p>
    <w:p w14:paraId="0000004E" w14:textId="72A8FE6C" w:rsidR="000B0C46" w:rsidRDefault="00000000">
      <w:pPr>
        <w:spacing w:line="360" w:lineRule="auto"/>
        <w:ind w:firstLine="709"/>
        <w:jc w:val="both"/>
        <w:rPr>
          <w:rFonts w:ascii="Times New Roman" w:eastAsia="Times New Roman" w:hAnsi="Times New Roman" w:cs="Times New Roman"/>
          <w:color w:val="000000"/>
        </w:rPr>
      </w:pPr>
      <w:bookmarkStart w:id="16" w:name="_heading=h.2xcytpi" w:colFirst="0" w:colLast="0"/>
      <w:bookmarkEnd w:id="16"/>
      <w:r>
        <w:rPr>
          <w:rFonts w:ascii="Times New Roman" w:eastAsia="Times New Roman" w:hAnsi="Times New Roman" w:cs="Times New Roman"/>
          <w:color w:val="000000"/>
        </w:rPr>
        <w:t xml:space="preserve">Al igual que con la mente humana, los algoritmos y la regulación algorítmica operan </w:t>
      </w:r>
      <w:r w:rsidR="00C12D8A">
        <w:rPr>
          <w:rFonts w:ascii="Times New Roman" w:eastAsia="Times New Roman" w:hAnsi="Times New Roman" w:cs="Times New Roman"/>
          <w:color w:val="000000"/>
        </w:rPr>
        <w:t>en un contexto donde se</w:t>
      </w:r>
      <w:r>
        <w:rPr>
          <w:rFonts w:ascii="Times New Roman" w:eastAsia="Times New Roman" w:hAnsi="Times New Roman" w:cs="Times New Roman"/>
          <w:color w:val="000000"/>
        </w:rPr>
        <w:t xml:space="preserve"> desconocen los procesos internos que tienen lugar. Son inescrutables, aunque no inefables. El mero hecho de reconocer la existencia de sesgos de IA es el primer paso para encontrar formas de evitar que se conviertan en un problema aún mayor. Como lo explicó James Boyle</w:t>
      </w:r>
      <w:r>
        <w:rPr>
          <w:rFonts w:ascii="Times New Roman" w:eastAsia="Times New Roman" w:hAnsi="Times New Roman" w:cs="Times New Roman"/>
          <w:vertAlign w:val="superscript"/>
        </w:rPr>
        <w:footnoteReference w:id="39"/>
      </w:r>
      <w:r>
        <w:rPr>
          <w:rFonts w:ascii="Times New Roman" w:eastAsia="Times New Roman" w:hAnsi="Times New Roman" w:cs="Times New Roman"/>
          <w:color w:val="000000"/>
        </w:rPr>
        <w:t xml:space="preserve"> a través de su uso de la filosofía </w:t>
      </w:r>
      <w:proofErr w:type="spellStart"/>
      <w:r>
        <w:rPr>
          <w:rFonts w:ascii="Times New Roman" w:eastAsia="Times New Roman" w:hAnsi="Times New Roman" w:cs="Times New Roman"/>
          <w:color w:val="000000"/>
        </w:rPr>
        <w:t>foucaultiana</w:t>
      </w:r>
      <w:proofErr w:type="spellEnd"/>
      <w:r>
        <w:rPr>
          <w:rFonts w:ascii="Times New Roman" w:eastAsia="Times New Roman" w:hAnsi="Times New Roman" w:cs="Times New Roman"/>
          <w:color w:val="000000"/>
        </w:rPr>
        <w:t>, no darse cuenta de la forma en que realmente se aplica el poder es perder el enfoque adecuado sobre cómo lidiar con todo el debate.</w:t>
      </w:r>
    </w:p>
    <w:p w14:paraId="0000004F"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50"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4.2. A FAVOR Y EN CONTRA DE LA TRANSPARENCIA EN LA REGULACIÓN ALGORÍTMICA</w:t>
      </w:r>
    </w:p>
    <w:p w14:paraId="00000051"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52" w14:textId="77E006BA" w:rsidR="000B0C46" w:rsidRDefault="00000000">
      <w:pPr>
        <w:spacing w:line="360" w:lineRule="auto"/>
        <w:ind w:firstLine="709"/>
        <w:jc w:val="both"/>
        <w:rPr>
          <w:rFonts w:ascii="Times New Roman" w:eastAsia="Times New Roman" w:hAnsi="Times New Roman" w:cs="Times New Roman"/>
          <w:color w:val="000000"/>
        </w:rPr>
      </w:pPr>
      <w:bookmarkStart w:id="17" w:name="_heading=h.1ci93xb" w:colFirst="0" w:colLast="0"/>
      <w:bookmarkEnd w:id="17"/>
      <w:r>
        <w:rPr>
          <w:rFonts w:ascii="Times New Roman" w:eastAsia="Times New Roman" w:hAnsi="Times New Roman" w:cs="Times New Roman"/>
          <w:color w:val="000000"/>
        </w:rPr>
        <w:t xml:space="preserve">El primer paso para lidiar con los sesgos de los algoritmos es intentar </w:t>
      </w:r>
      <w:r w:rsidR="00C12D8A">
        <w:rPr>
          <w:rFonts w:ascii="Times New Roman" w:eastAsia="Times New Roman" w:hAnsi="Times New Roman" w:cs="Times New Roman"/>
          <w:color w:val="000000"/>
        </w:rPr>
        <w:t>volverlos menos opacos</w:t>
      </w:r>
      <w:r>
        <w:rPr>
          <w:rFonts w:ascii="Times New Roman" w:eastAsia="Times New Roman" w:hAnsi="Times New Roman" w:cs="Times New Roman"/>
          <w:color w:val="000000"/>
        </w:rPr>
        <w:t>. Para ello, dedicaremos ahora unos párrafos al debate sobre la transparencia, presentaremos argumentos a favor de la transparencia y argumentos en su contra. Irónicamente, el presidente de Estados Unidos, Richard Nixon, afirmó que los algoritmos deberían ser transparentes y rendir cuentas.</w:t>
      </w:r>
      <w:r>
        <w:rPr>
          <w:rFonts w:ascii="Times New Roman" w:eastAsia="Times New Roman" w:hAnsi="Times New Roman" w:cs="Times New Roman"/>
          <w:vertAlign w:val="superscript"/>
        </w:rPr>
        <w:t xml:space="preserve"> </w:t>
      </w:r>
      <w:r>
        <w:rPr>
          <w:rFonts w:ascii="Times New Roman" w:eastAsia="Times New Roman" w:hAnsi="Times New Roman" w:cs="Times New Roman"/>
          <w:vertAlign w:val="superscript"/>
        </w:rPr>
        <w:footnoteReference w:id="40"/>
      </w:r>
      <w:r>
        <w:rPr>
          <w:rFonts w:ascii="Times New Roman" w:eastAsia="Times New Roman" w:hAnsi="Times New Roman" w:cs="Times New Roman"/>
          <w:color w:val="000000"/>
        </w:rPr>
        <w:t xml:space="preserve"> A veces, los defensores de una posición no son los que uno hubiera pensado que serían. Por otro lado, quizás sea </w:t>
      </w:r>
      <w:proofErr w:type="spellStart"/>
      <w:r>
        <w:rPr>
          <w:rFonts w:ascii="Times New Roman" w:eastAsia="Times New Roman" w:hAnsi="Times New Roman" w:cs="Times New Roman"/>
          <w:color w:val="000000"/>
        </w:rPr>
        <w:t>Zarsky</w:t>
      </w:r>
      <w:proofErr w:type="spellEnd"/>
      <w:r>
        <w:rPr>
          <w:rFonts w:ascii="Times New Roman" w:eastAsia="Times New Roman" w:hAnsi="Times New Roman" w:cs="Times New Roman"/>
          <w:vertAlign w:val="superscript"/>
        </w:rPr>
        <w:footnoteReference w:id="41"/>
      </w:r>
      <w:r>
        <w:rPr>
          <w:rFonts w:ascii="Times New Roman" w:eastAsia="Times New Roman" w:hAnsi="Times New Roman" w:cs="Times New Roman"/>
          <w:color w:val="000000"/>
        </w:rPr>
        <w:t xml:space="preserve"> quien mejor desarrolla ambas posturas con argumentos sólidos y razonables para cada una de ellas.</w:t>
      </w:r>
    </w:p>
    <w:p w14:paraId="00000053" w14:textId="77777777" w:rsidR="000B0C46" w:rsidRDefault="00000000">
      <w:pPr>
        <w:spacing w:line="360" w:lineRule="auto"/>
        <w:ind w:firstLine="709"/>
        <w:jc w:val="both"/>
        <w:rPr>
          <w:rFonts w:ascii="Times New Roman" w:eastAsia="Times New Roman" w:hAnsi="Times New Roman" w:cs="Times New Roman"/>
          <w:color w:val="000000"/>
        </w:rPr>
      </w:pPr>
      <w:bookmarkStart w:id="18" w:name="_heading=h.3whwml4" w:colFirst="0" w:colLast="0"/>
      <w:bookmarkEnd w:id="18"/>
      <w:r>
        <w:rPr>
          <w:rFonts w:ascii="Times New Roman" w:eastAsia="Times New Roman" w:hAnsi="Times New Roman" w:cs="Times New Roman"/>
          <w:color w:val="000000"/>
        </w:rPr>
        <w:t>Asimismo, Black y Murray</w:t>
      </w:r>
      <w:r>
        <w:rPr>
          <w:rFonts w:ascii="Times New Roman" w:eastAsia="Times New Roman" w:hAnsi="Times New Roman" w:cs="Times New Roman"/>
          <w:vertAlign w:val="superscript"/>
        </w:rPr>
        <w:footnoteReference w:id="42"/>
      </w:r>
      <w:r>
        <w:rPr>
          <w:rFonts w:ascii="Times New Roman" w:eastAsia="Times New Roman" w:hAnsi="Times New Roman" w:cs="Times New Roman"/>
          <w:color w:val="000000"/>
        </w:rPr>
        <w:t xml:space="preserve"> se centran en el hecho de que esta discusión no debe ser solamente ética, sino predominantemente jurídica. Dejar estos debates sin el ángulo legal </w:t>
      </w:r>
      <w:r>
        <w:rPr>
          <w:rFonts w:ascii="Times New Roman" w:eastAsia="Times New Roman" w:hAnsi="Times New Roman" w:cs="Times New Roman"/>
          <w:color w:val="000000"/>
        </w:rPr>
        <w:lastRenderedPageBreak/>
        <w:t xml:space="preserve">adecuado generará los mismos obstáculos a la regulación que presentó Internet durante sus primeros veinte años de existencia generalizada. No se trata de cuándo, se trata de cómo. Debemos ocuparnos de la transparencia de los algoritmos ahora, no mañana, porque mañana será ya demasiado tarde. Según lo expresado por Brent </w:t>
      </w:r>
      <w:proofErr w:type="spellStart"/>
      <w:r>
        <w:rPr>
          <w:rFonts w:ascii="Times New Roman" w:eastAsia="Times New Roman" w:hAnsi="Times New Roman" w:cs="Times New Roman"/>
          <w:color w:val="000000"/>
        </w:rPr>
        <w:t>Mittelstadt</w:t>
      </w:r>
      <w:proofErr w:type="spellEnd"/>
      <w:r>
        <w:rPr>
          <w:rFonts w:ascii="Times New Roman" w:eastAsia="Times New Roman" w:hAnsi="Times New Roman" w:cs="Times New Roman"/>
          <w:vertAlign w:val="superscript"/>
        </w:rPr>
        <w:footnoteReference w:id="43"/>
      </w:r>
      <w:r>
        <w:rPr>
          <w:rFonts w:ascii="Times New Roman" w:eastAsia="Times New Roman" w:hAnsi="Times New Roman" w:cs="Times New Roman"/>
          <w:color w:val="000000"/>
        </w:rPr>
        <w:t>, que aparecerá luego en la sección 'Algoritmos Auditables, la auditoría para la transparencia es de suma importancia. ¿Cómo podemos saber si un algoritmo está haciendo lo que se pretendía que hiciera si no podemos verlo desde adentro?</w:t>
      </w:r>
    </w:p>
    <w:p w14:paraId="00000054" w14:textId="77777777" w:rsidR="000B0C46" w:rsidRDefault="00000000">
      <w:pPr>
        <w:spacing w:line="360" w:lineRule="auto"/>
        <w:ind w:firstLine="709"/>
        <w:jc w:val="both"/>
        <w:rPr>
          <w:rFonts w:ascii="Times New Roman" w:eastAsia="Times New Roman" w:hAnsi="Times New Roman" w:cs="Times New Roman"/>
          <w:color w:val="000000"/>
        </w:rPr>
      </w:pPr>
      <w:bookmarkStart w:id="19" w:name="_heading=h.2bn6wsx" w:colFirst="0" w:colLast="0"/>
      <w:bookmarkEnd w:id="19"/>
      <w:r>
        <w:rPr>
          <w:rFonts w:ascii="Times New Roman" w:eastAsia="Times New Roman" w:hAnsi="Times New Roman" w:cs="Times New Roman"/>
          <w:color w:val="000000"/>
        </w:rPr>
        <w:t xml:space="preserve">No obstante, Kroll </w:t>
      </w:r>
      <w:r>
        <w:rPr>
          <w:rFonts w:ascii="Times New Roman" w:eastAsia="Times New Roman" w:hAnsi="Times New Roman" w:cs="Times New Roman"/>
          <w:i/>
          <w:color w:val="000000"/>
        </w:rPr>
        <w:t>et al</w:t>
      </w:r>
      <w:r>
        <w:rPr>
          <w:rFonts w:ascii="Times New Roman" w:eastAsia="Times New Roman" w:hAnsi="Times New Roman" w:cs="Times New Roman"/>
          <w:color w:val="000000"/>
        </w:rPr>
        <w:t>.</w:t>
      </w:r>
      <w:r>
        <w:rPr>
          <w:rFonts w:ascii="Times New Roman" w:eastAsia="Times New Roman" w:hAnsi="Times New Roman" w:cs="Times New Roman"/>
          <w:vertAlign w:val="superscript"/>
        </w:rPr>
        <w:footnoteReference w:id="44"/>
      </w:r>
      <w:r>
        <w:rPr>
          <w:rFonts w:ascii="Times New Roman" w:eastAsia="Times New Roman" w:hAnsi="Times New Roman" w:cs="Times New Roman"/>
          <w:color w:val="000000"/>
        </w:rPr>
        <w:t xml:space="preserve"> dicen que la transparencia puede no ser suficiente para resolver los problemas planteados por la inteligencia artificial, que </w:t>
      </w:r>
      <w:r>
        <w:rPr>
          <w:rFonts w:ascii="Times New Roman" w:eastAsia="Times New Roman" w:hAnsi="Times New Roman" w:cs="Times New Roman"/>
          <w:i/>
          <w:color w:val="000000"/>
          <w:sz w:val="20"/>
          <w:szCs w:val="20"/>
        </w:rPr>
        <w:t>“a menudo, la entrega del código fuente no es necesario (...) ni suficiente (...) para demostrar la equidad de un proceso"</w:t>
      </w:r>
      <w:r>
        <w:rPr>
          <w:rFonts w:ascii="Times New Roman" w:eastAsia="Times New Roman" w:hAnsi="Times New Roman" w:cs="Times New Roman"/>
          <w:color w:val="000000"/>
        </w:rPr>
        <w:t>.</w:t>
      </w:r>
      <w:r>
        <w:rPr>
          <w:rFonts w:ascii="Times New Roman" w:eastAsia="Times New Roman" w:hAnsi="Times New Roman" w:cs="Times New Roman"/>
          <w:vertAlign w:val="superscript"/>
        </w:rPr>
        <w:footnoteReference w:id="45"/>
      </w:r>
      <w:r>
        <w:rPr>
          <w:rFonts w:ascii="Times New Roman" w:eastAsia="Times New Roman" w:hAnsi="Times New Roman" w:cs="Times New Roman"/>
          <w:color w:val="000000"/>
        </w:rPr>
        <w:t xml:space="preserve"> Hildebrandt no está de acuerdo con dicha declaración, argumentando que la minimización de datos y la transparencia del perfil son esenciales para proteger la privacidad, la no discriminación y la presunción de inocencia.</w:t>
      </w:r>
      <w:r>
        <w:rPr>
          <w:rFonts w:ascii="Times New Roman" w:eastAsia="Times New Roman" w:hAnsi="Times New Roman" w:cs="Times New Roman"/>
          <w:vertAlign w:val="superscript"/>
        </w:rPr>
        <w:footnoteReference w:id="46"/>
      </w:r>
      <w:r>
        <w:rPr>
          <w:rFonts w:ascii="Times New Roman" w:eastAsia="Times New Roman" w:hAnsi="Times New Roman" w:cs="Times New Roman"/>
          <w:color w:val="000000"/>
        </w:rPr>
        <w:t xml:space="preserve"> Del otro lado, aparece </w:t>
      </w:r>
      <w:proofErr w:type="spellStart"/>
      <w:r>
        <w:rPr>
          <w:rFonts w:ascii="Times New Roman" w:eastAsia="Times New Roman" w:hAnsi="Times New Roman" w:cs="Times New Roman"/>
          <w:color w:val="000000"/>
        </w:rPr>
        <w:t>Zarsky</w:t>
      </w:r>
      <w:proofErr w:type="spellEnd"/>
      <w:r>
        <w:rPr>
          <w:rFonts w:ascii="Times New Roman" w:eastAsia="Times New Roman" w:hAnsi="Times New Roman" w:cs="Times New Roman"/>
          <w:vertAlign w:val="superscript"/>
        </w:rPr>
        <w:footnoteReference w:id="47"/>
      </w:r>
      <w:r>
        <w:rPr>
          <w:rFonts w:ascii="Times New Roman" w:eastAsia="Times New Roman" w:hAnsi="Times New Roman" w:cs="Times New Roman"/>
          <w:color w:val="000000"/>
        </w:rPr>
        <w:t xml:space="preserve">, quien reúne todos estos argumentos en un orden lógico, al expresar que los partidarios de la transparencia la ven como un incentivo para una política pública justa y eficiente. ¿Cómo podemos lograr que los reguladores, legisladores y diseñadores diseñen algoritmos adecuados si ya saben que no podremos conocer su contenido? Difícilmente sería un incentivo positivo si desde el principio les hacemos saber que nosotros, como usuarios, seguiremos ignorando cómo funcionan estos algoritmos. Luego, </w:t>
      </w:r>
      <w:proofErr w:type="spellStart"/>
      <w:r>
        <w:rPr>
          <w:rFonts w:ascii="Times New Roman" w:eastAsia="Times New Roman" w:hAnsi="Times New Roman" w:cs="Times New Roman"/>
          <w:color w:val="000000"/>
        </w:rPr>
        <w:t>Zarsky</w:t>
      </w:r>
      <w:proofErr w:type="spellEnd"/>
      <w:r>
        <w:rPr>
          <w:rFonts w:ascii="Times New Roman" w:eastAsia="Times New Roman" w:hAnsi="Times New Roman" w:cs="Times New Roman"/>
          <w:color w:val="000000"/>
        </w:rPr>
        <w:t xml:space="preserve"> continúa desarrollando otros argumentos, como la conexión con el </w:t>
      </w:r>
      <w:r>
        <w:rPr>
          <w:rFonts w:ascii="Times New Roman" w:eastAsia="Times New Roman" w:hAnsi="Times New Roman" w:cs="Times New Roman"/>
          <w:i/>
          <w:color w:val="000000"/>
        </w:rPr>
        <w:t>crowdsourcing</w:t>
      </w:r>
      <w:r>
        <w:rPr>
          <w:rFonts w:ascii="Times New Roman" w:eastAsia="Times New Roman" w:hAnsi="Times New Roman" w:cs="Times New Roman"/>
          <w:color w:val="000000"/>
        </w:rPr>
        <w:t xml:space="preserve"> y la innovación, la importancia de la privacidad y las preocupaciones sobre la automatización.</w:t>
      </w:r>
    </w:p>
    <w:p w14:paraId="00000055"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Sin embargo, </w:t>
      </w:r>
      <w:proofErr w:type="spellStart"/>
      <w:r>
        <w:rPr>
          <w:rFonts w:ascii="Times New Roman" w:eastAsia="Times New Roman" w:hAnsi="Times New Roman" w:cs="Times New Roman"/>
          <w:color w:val="000000"/>
        </w:rPr>
        <w:t>Zarsky</w:t>
      </w:r>
      <w:proofErr w:type="spellEnd"/>
      <w:r>
        <w:rPr>
          <w:rFonts w:ascii="Times New Roman" w:eastAsia="Times New Roman" w:hAnsi="Times New Roman" w:cs="Times New Roman"/>
          <w:color w:val="000000"/>
        </w:rPr>
        <w:t xml:space="preserve"> también presenta una posición en contra de la transparencia, similar al ejemplo que mencionáramos sobre el piloto automático en aviones: ser transparente y hacernos saber la realidad detrás de los algoritmos podría ser perjudicial para su desarrollo. Podría alentar el crimen al permitir que los delincuentes se den cuenta de cómo evitarlos o cómo llevar adelante un </w:t>
      </w:r>
      <w:r>
        <w:rPr>
          <w:rFonts w:ascii="Times New Roman" w:eastAsia="Times New Roman" w:hAnsi="Times New Roman" w:cs="Times New Roman"/>
          <w:i/>
          <w:color w:val="000000"/>
        </w:rPr>
        <w:t>cumplimiento creativo</w:t>
      </w:r>
      <w:r>
        <w:rPr>
          <w:rFonts w:ascii="Times New Roman" w:eastAsia="Times New Roman" w:hAnsi="Times New Roman" w:cs="Times New Roman"/>
          <w:color w:val="000000"/>
        </w:rPr>
        <w:t xml:space="preserve">, nuestra propiedad intelectual podría incluso ser infringida por otros que ahora pueden saber qué contienen esos algoritmos. La transparencia, </w:t>
      </w:r>
      <w:r>
        <w:rPr>
          <w:rFonts w:ascii="Times New Roman" w:eastAsia="Times New Roman" w:hAnsi="Times New Roman" w:cs="Times New Roman"/>
          <w:color w:val="000000"/>
        </w:rPr>
        <w:lastRenderedPageBreak/>
        <w:t>al final, podría ser contraproducente, podría terminar siendo exactamente lo que sofoca la innovación y lo que genera nuevos riesgos y desafíos.</w:t>
      </w:r>
    </w:p>
    <w:p w14:paraId="00000056" w14:textId="5F610BCC"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Sin embargo, puede disentirse con dicha posición. Respaldándose por los argumentos presentados anteriormente a favor de la transparencia, puede afirmarse que la transparencia es la quintaesencia característica que permite detener los efectos más dañinos de las anteojeras y los sesgos en la IA. Sin transparencia solo hay opacidad, dejándonos sin recursos ni herramientas para protegernos.</w:t>
      </w:r>
    </w:p>
    <w:p w14:paraId="00000057"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5D"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5. ALGORITMOS AUDITABLES</w:t>
      </w:r>
    </w:p>
    <w:p w14:paraId="0000005E"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5F"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Después de haber establecido la relevancia de la transparencia en la regulación algorítmica, nos centraremos ahora en la auditoría de dichos algoritmos. A continuación, desarrollaremos los aspectos acerca de cómo hacer que los algoritmos sean responsables, porque la transparencia sin responsabilidad solo nos llevará a la mitad del camino.</w:t>
      </w:r>
    </w:p>
    <w:p w14:paraId="00000060"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61"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5.1. CÓMO AUDITAR A LA REGULACIÓN ALGORITMICA</w:t>
      </w:r>
    </w:p>
    <w:p w14:paraId="00000062"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63" w14:textId="77777777" w:rsidR="000B0C46" w:rsidRDefault="00000000">
      <w:pPr>
        <w:spacing w:line="360" w:lineRule="auto"/>
        <w:ind w:firstLine="709"/>
        <w:jc w:val="both"/>
        <w:rPr>
          <w:rFonts w:ascii="Times New Roman" w:eastAsia="Times New Roman" w:hAnsi="Times New Roman" w:cs="Times New Roman"/>
          <w:color w:val="000000"/>
        </w:rPr>
      </w:pPr>
      <w:bookmarkStart w:id="20" w:name="_heading=h.3as4poj" w:colFirst="0" w:colLast="0"/>
      <w:bookmarkEnd w:id="20"/>
      <w:r>
        <w:rPr>
          <w:rFonts w:ascii="Times New Roman" w:eastAsia="Times New Roman" w:hAnsi="Times New Roman" w:cs="Times New Roman"/>
          <w:color w:val="000000"/>
        </w:rPr>
        <w:t>No necesitamos viajar más allá de la Unión Europea (UE) para analizar el Reglamento General de Protección de Datos (RGPD) de la UE</w:t>
      </w:r>
      <w:r>
        <w:rPr>
          <w:rFonts w:ascii="Times New Roman" w:eastAsia="Times New Roman" w:hAnsi="Times New Roman" w:cs="Times New Roman"/>
          <w:vertAlign w:val="superscript"/>
        </w:rPr>
        <w:footnoteReference w:id="48"/>
      </w:r>
      <w:r>
        <w:rPr>
          <w:rFonts w:ascii="Times New Roman" w:eastAsia="Times New Roman" w:hAnsi="Times New Roman" w:cs="Times New Roman"/>
          <w:color w:val="000000"/>
        </w:rPr>
        <w:t xml:space="preserve"> donde, como explicaron Bryce Goodman y Seth </w:t>
      </w:r>
      <w:proofErr w:type="spellStart"/>
      <w:r>
        <w:rPr>
          <w:rFonts w:ascii="Times New Roman" w:eastAsia="Times New Roman" w:hAnsi="Times New Roman" w:cs="Times New Roman"/>
          <w:color w:val="000000"/>
        </w:rPr>
        <w:t>Flaxman</w:t>
      </w:r>
      <w:proofErr w:type="spellEnd"/>
      <w:r>
        <w:rPr>
          <w:rFonts w:ascii="Times New Roman" w:eastAsia="Times New Roman" w:hAnsi="Times New Roman" w:cs="Times New Roman"/>
          <w:vertAlign w:val="superscript"/>
        </w:rPr>
        <w:footnoteReference w:id="49"/>
      </w:r>
      <w:r>
        <w:rPr>
          <w:rFonts w:ascii="Times New Roman" w:eastAsia="Times New Roman" w:hAnsi="Times New Roman" w:cs="Times New Roman"/>
          <w:color w:val="000000"/>
        </w:rPr>
        <w:t xml:space="preserve">, la UE ha propuesto el llamado 'derecho a la explicación' </w:t>
      </w:r>
      <w:r>
        <w:rPr>
          <w:rFonts w:ascii="Times New Roman" w:eastAsia="Times New Roman" w:hAnsi="Times New Roman" w:cs="Times New Roman"/>
          <w:i/>
          <w:color w:val="000000"/>
        </w:rPr>
        <w:t>"mediante el cual un usuario puede pedir una explicación de una decisión algorítmica que se tomó sobre él".</w:t>
      </w:r>
      <w:r>
        <w:rPr>
          <w:rFonts w:ascii="Times New Roman" w:eastAsia="Times New Roman" w:hAnsi="Times New Roman" w:cs="Times New Roman"/>
          <w:vertAlign w:val="superscript"/>
        </w:rPr>
        <w:footnoteReference w:id="50"/>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Este derecho vinculado al deber correspondiente de la UE generaría un contexto de rendición de cuentas que podría ser un refuerzo positivo para la mejora de la regulación algorítmica. Las auditorías periódicas </w:t>
      </w:r>
      <w:r>
        <w:rPr>
          <w:rFonts w:ascii="Times New Roman" w:eastAsia="Times New Roman" w:hAnsi="Times New Roman" w:cs="Times New Roman"/>
          <w:i/>
          <w:color w:val="000000"/>
        </w:rPr>
        <w:t>"podrían desempeñar un papel fundamental para hacer que los algoritmos sean menos discriminatorios y más responsables".</w:t>
      </w:r>
      <w:r>
        <w:rPr>
          <w:rFonts w:ascii="Times New Roman" w:eastAsia="Times New Roman" w:hAnsi="Times New Roman" w:cs="Times New Roman"/>
          <w:vertAlign w:val="superscript"/>
        </w:rPr>
        <w:footnoteReference w:id="51"/>
      </w:r>
    </w:p>
    <w:p w14:paraId="00000064" w14:textId="77777777" w:rsidR="000B0C46" w:rsidRDefault="00000000">
      <w:pPr>
        <w:spacing w:line="360" w:lineRule="auto"/>
        <w:ind w:firstLine="709"/>
        <w:jc w:val="both"/>
        <w:rPr>
          <w:rFonts w:ascii="Times New Roman" w:eastAsia="Times New Roman" w:hAnsi="Times New Roman" w:cs="Times New Roman"/>
          <w:color w:val="000000"/>
        </w:rPr>
      </w:pPr>
      <w:bookmarkStart w:id="21" w:name="_heading=h.1pxezwc" w:colFirst="0" w:colLast="0"/>
      <w:bookmarkEnd w:id="21"/>
      <w:r>
        <w:rPr>
          <w:rFonts w:ascii="Times New Roman" w:eastAsia="Times New Roman" w:hAnsi="Times New Roman" w:cs="Times New Roman"/>
          <w:color w:val="000000"/>
        </w:rPr>
        <w:t xml:space="preserve">Cada autor tiene su propia idea sobre las mejores formas de auditar algoritmos. Ronald </w:t>
      </w:r>
      <w:proofErr w:type="spellStart"/>
      <w:r>
        <w:rPr>
          <w:rFonts w:ascii="Times New Roman" w:eastAsia="Times New Roman" w:hAnsi="Times New Roman" w:cs="Times New Roman"/>
          <w:color w:val="000000"/>
        </w:rPr>
        <w:t>Leenes</w:t>
      </w:r>
      <w:proofErr w:type="spellEnd"/>
      <w:r>
        <w:rPr>
          <w:rFonts w:ascii="Times New Roman" w:eastAsia="Times New Roman" w:hAnsi="Times New Roman" w:cs="Times New Roman"/>
          <w:color w:val="000000"/>
        </w:rPr>
        <w:t xml:space="preserve"> y Federica </w:t>
      </w:r>
      <w:proofErr w:type="spellStart"/>
      <w:r>
        <w:rPr>
          <w:rFonts w:ascii="Times New Roman" w:eastAsia="Times New Roman" w:hAnsi="Times New Roman" w:cs="Times New Roman"/>
          <w:color w:val="000000"/>
        </w:rPr>
        <w:t>Lucivero</w:t>
      </w:r>
      <w:proofErr w:type="spellEnd"/>
      <w:r>
        <w:rPr>
          <w:rFonts w:ascii="Times New Roman" w:eastAsia="Times New Roman" w:hAnsi="Times New Roman" w:cs="Times New Roman"/>
          <w:vertAlign w:val="superscript"/>
        </w:rPr>
        <w:footnoteReference w:id="52"/>
      </w:r>
      <w:r>
        <w:rPr>
          <w:rFonts w:ascii="Times New Roman" w:eastAsia="Times New Roman" w:hAnsi="Times New Roman" w:cs="Times New Roman"/>
          <w:color w:val="000000"/>
        </w:rPr>
        <w:t xml:space="preserve">, en el caso de los robots, proponen que los mecanismos de </w:t>
      </w:r>
      <w:r>
        <w:rPr>
          <w:rFonts w:ascii="Times New Roman" w:eastAsia="Times New Roman" w:hAnsi="Times New Roman" w:cs="Times New Roman"/>
          <w:color w:val="000000"/>
        </w:rPr>
        <w:lastRenderedPageBreak/>
        <w:t xml:space="preserve">auditoría deben estar en el propio diseño de estos: para regular su comportamiento deben tener ellos mecanismos de auditoría desde sus inicios. Siguiendo su ejemplo, </w:t>
      </w:r>
      <w:proofErr w:type="spellStart"/>
      <w:r>
        <w:rPr>
          <w:rFonts w:ascii="Times New Roman" w:eastAsia="Times New Roman" w:hAnsi="Times New Roman" w:cs="Times New Roman"/>
          <w:color w:val="000000"/>
        </w:rPr>
        <w:t>Danah</w:t>
      </w:r>
      <w:proofErr w:type="spellEnd"/>
      <w:r>
        <w:rPr>
          <w:rFonts w:ascii="Times New Roman" w:eastAsia="Times New Roman" w:hAnsi="Times New Roman" w:cs="Times New Roman"/>
          <w:color w:val="000000"/>
        </w:rPr>
        <w:t xml:space="preserve"> Boyd y Kate Crawford</w:t>
      </w:r>
      <w:r>
        <w:rPr>
          <w:rFonts w:ascii="Times New Roman" w:eastAsia="Times New Roman" w:hAnsi="Times New Roman" w:cs="Times New Roman"/>
          <w:vertAlign w:val="superscript"/>
        </w:rPr>
        <w:footnoteReference w:id="53"/>
      </w:r>
      <w:r>
        <w:rPr>
          <w:rFonts w:ascii="Times New Roman" w:eastAsia="Times New Roman" w:hAnsi="Times New Roman" w:cs="Times New Roman"/>
          <w:color w:val="000000"/>
        </w:rPr>
        <w:t xml:space="preserve">, cuando se trate de </w:t>
      </w:r>
      <w:r>
        <w:rPr>
          <w:rFonts w:ascii="Times New Roman" w:eastAsia="Times New Roman" w:hAnsi="Times New Roman" w:cs="Times New Roman"/>
          <w:i/>
          <w:color w:val="000000"/>
        </w:rPr>
        <w:t>Big Data</w:t>
      </w:r>
      <w:r>
        <w:rPr>
          <w:rFonts w:ascii="Times New Roman" w:eastAsia="Times New Roman" w:hAnsi="Times New Roman" w:cs="Times New Roman"/>
          <w:color w:val="000000"/>
        </w:rPr>
        <w:t xml:space="preserve">, retoman la idea de que la tecnología no es buena ni mala en sí misma, ni tampoco es neutral. Más bien, la tecnología es lo que hacemos con ella y la auditoría es una gran parte de eso. Vinculado a eso, </w:t>
      </w:r>
      <w:proofErr w:type="spellStart"/>
      <w:r>
        <w:rPr>
          <w:rFonts w:ascii="Times New Roman" w:eastAsia="Times New Roman" w:hAnsi="Times New Roman" w:cs="Times New Roman"/>
          <w:color w:val="000000"/>
        </w:rPr>
        <w:t>Sandvig</w:t>
      </w:r>
      <w:proofErr w:type="spellEnd"/>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et al.</w:t>
      </w:r>
      <w:r>
        <w:rPr>
          <w:rFonts w:ascii="Times New Roman" w:eastAsia="Times New Roman" w:hAnsi="Times New Roman" w:cs="Times New Roman"/>
          <w:vertAlign w:val="superscript"/>
        </w:rPr>
        <w:footnoteReference w:id="54"/>
      </w:r>
      <w:r>
        <w:rPr>
          <w:rFonts w:ascii="Times New Roman" w:eastAsia="Times New Roman" w:hAnsi="Times New Roman" w:cs="Times New Roman"/>
          <w:color w:val="000000"/>
        </w:rPr>
        <w:t xml:space="preserve"> realizaron una investigación exhaustiva sobre la detección de la discriminación en las plataformas de Internet, demostrando la utilidad de diferentes mecanismos de auditoría, como los automatizados o los dirigidos por humanos.</w:t>
      </w:r>
    </w:p>
    <w:p w14:paraId="00000065" w14:textId="77777777" w:rsidR="000B0C46" w:rsidRDefault="00000000">
      <w:pPr>
        <w:spacing w:line="360" w:lineRule="auto"/>
        <w:ind w:firstLine="709"/>
        <w:jc w:val="both"/>
        <w:rPr>
          <w:rFonts w:ascii="Times New Roman" w:eastAsia="Times New Roman" w:hAnsi="Times New Roman" w:cs="Times New Roman"/>
          <w:color w:val="000000"/>
        </w:rPr>
      </w:pPr>
      <w:bookmarkStart w:id="22" w:name="_heading=h.49x2ik5" w:colFirst="0" w:colLast="0"/>
      <w:bookmarkEnd w:id="22"/>
      <w:r>
        <w:rPr>
          <w:rFonts w:ascii="Times New Roman" w:eastAsia="Times New Roman" w:hAnsi="Times New Roman" w:cs="Times New Roman"/>
          <w:color w:val="000000"/>
        </w:rPr>
        <w:t>Calo presenta una de las principales características necesarias para promover la rendición de cuentas cuando expresa que deben eliminarse los obstáculos.</w:t>
      </w:r>
      <w:r>
        <w:rPr>
          <w:rFonts w:ascii="Times New Roman" w:eastAsia="Times New Roman" w:hAnsi="Times New Roman" w:cs="Times New Roman"/>
          <w:vertAlign w:val="superscript"/>
        </w:rPr>
        <w:footnoteReference w:id="55"/>
      </w:r>
      <w:r>
        <w:rPr>
          <w:rFonts w:ascii="Times New Roman" w:eastAsia="Times New Roman" w:hAnsi="Times New Roman" w:cs="Times New Roman"/>
          <w:color w:val="000000"/>
        </w:rPr>
        <w:t xml:space="preserve"> Los incentivos deben modificarse para hacer que los sistemas de IA sean lo más abiertos posibles, dejando canales disponibles para recursos y reclamos en los casos en que los usuarios y consumidores no están satisfechos con los resultados presentados. Nicolás </w:t>
      </w:r>
      <w:proofErr w:type="spellStart"/>
      <w:r>
        <w:rPr>
          <w:rFonts w:ascii="Times New Roman" w:eastAsia="Times New Roman" w:hAnsi="Times New Roman" w:cs="Times New Roman"/>
          <w:color w:val="000000"/>
        </w:rPr>
        <w:t>Diakopoulos</w:t>
      </w:r>
      <w:proofErr w:type="spellEnd"/>
      <w:r>
        <w:rPr>
          <w:rFonts w:ascii="Times New Roman" w:eastAsia="Times New Roman" w:hAnsi="Times New Roman" w:cs="Times New Roman"/>
          <w:vertAlign w:val="superscript"/>
        </w:rPr>
        <w:footnoteReference w:id="56"/>
      </w:r>
      <w:r>
        <w:rPr>
          <w:rFonts w:ascii="Times New Roman" w:eastAsia="Times New Roman" w:hAnsi="Times New Roman" w:cs="Times New Roman"/>
          <w:color w:val="000000"/>
        </w:rPr>
        <w:t xml:space="preserve"> demuestra a través de su investigación el impacto de los algoritmos inexplicables en el periodismo, y cómo si no se los atiende pueden moldear nuestras percepciones del mundo. Un pequeño ejemplo: las muchas formas en que los medios de comunicación deciden qué noticias mostrarnos primero y en qué orden.</w:t>
      </w:r>
    </w:p>
    <w:p w14:paraId="00000066"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67"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5.2. ALGORITMOS QUE AUDITAN ALGORITMOS</w:t>
      </w:r>
    </w:p>
    <w:p w14:paraId="00000068"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69" w14:textId="77777777" w:rsidR="000B0C46" w:rsidRDefault="00000000">
      <w:pPr>
        <w:spacing w:line="360" w:lineRule="auto"/>
        <w:ind w:firstLine="709"/>
        <w:jc w:val="both"/>
        <w:rPr>
          <w:rFonts w:ascii="Times New Roman" w:eastAsia="Times New Roman" w:hAnsi="Times New Roman" w:cs="Times New Roman"/>
          <w:color w:val="000000"/>
        </w:rPr>
      </w:pPr>
      <w:bookmarkStart w:id="23" w:name="_heading=h.2p2csry" w:colFirst="0" w:colLast="0"/>
      <w:bookmarkEnd w:id="23"/>
      <w:r>
        <w:rPr>
          <w:rFonts w:ascii="Times New Roman" w:eastAsia="Times New Roman" w:hAnsi="Times New Roman" w:cs="Times New Roman"/>
          <w:color w:val="000000"/>
        </w:rPr>
        <w:t xml:space="preserve">El presente no es ciencia ficción y la verdad suele ser más extraña que la ficción. Ya nos encontramos en un mundo donde los humanos no son los únicos capaces de auditar algoritmos. Ahora estamos en presencia de algoritmos que pueden auditar otros algoritmos. </w:t>
      </w:r>
      <w:proofErr w:type="spellStart"/>
      <w:r>
        <w:rPr>
          <w:rFonts w:ascii="Times New Roman" w:eastAsia="Times New Roman" w:hAnsi="Times New Roman" w:cs="Times New Roman"/>
          <w:color w:val="000000"/>
        </w:rPr>
        <w:t>Amitai</w:t>
      </w:r>
      <w:proofErr w:type="spellEnd"/>
      <w:r>
        <w:rPr>
          <w:rFonts w:ascii="Times New Roman" w:eastAsia="Times New Roman" w:hAnsi="Times New Roman" w:cs="Times New Roman"/>
          <w:color w:val="000000"/>
        </w:rPr>
        <w:t xml:space="preserve"> Etzioni y Oren Etzioni</w:t>
      </w:r>
      <w:r>
        <w:rPr>
          <w:rFonts w:ascii="Times New Roman" w:eastAsia="Times New Roman" w:hAnsi="Times New Roman" w:cs="Times New Roman"/>
          <w:vertAlign w:val="superscript"/>
        </w:rPr>
        <w:footnoteReference w:id="57"/>
      </w:r>
      <w:r>
        <w:rPr>
          <w:rFonts w:ascii="Times New Roman" w:eastAsia="Times New Roman" w:hAnsi="Times New Roman" w:cs="Times New Roman"/>
          <w:color w:val="000000"/>
        </w:rPr>
        <w:t xml:space="preserve"> escribieron un artículo bastante interesante sobre este mismo tema, donde explican las fallas en las que los humanos pueden encontrarse cuando intentan auditar la IA, y cómo la IA en sí misma puede ser de ayuda al auditar. Cabe señalar que los algoritmos que auditan algoritmos no son los mismos algoritmos, porque si lo fueran, se frustraría por completo </w:t>
      </w:r>
      <w:r>
        <w:rPr>
          <w:rFonts w:ascii="Times New Roman" w:eastAsia="Times New Roman" w:hAnsi="Times New Roman" w:cs="Times New Roman"/>
          <w:color w:val="000000"/>
        </w:rPr>
        <w:lastRenderedPageBreak/>
        <w:t>el propósito de que la IA ayude a los humanos con esta tarea. La supervisión de la IA debe estar separada de la IA que se audita. De lo contrario, sería lo mismo que tener al zorro al cuidado de las gallinas.</w:t>
      </w:r>
    </w:p>
    <w:p w14:paraId="0000006A" w14:textId="77777777" w:rsidR="000B0C46" w:rsidRDefault="00000000">
      <w:pPr>
        <w:spacing w:line="360" w:lineRule="auto"/>
        <w:ind w:firstLine="709"/>
        <w:jc w:val="both"/>
        <w:rPr>
          <w:rFonts w:ascii="Times New Roman" w:eastAsia="Times New Roman" w:hAnsi="Times New Roman" w:cs="Times New Roman"/>
          <w:color w:val="000000"/>
        </w:rPr>
      </w:pPr>
      <w:bookmarkStart w:id="24" w:name="_heading=h.147n2zr" w:colFirst="0" w:colLast="0"/>
      <w:bookmarkEnd w:id="24"/>
      <w:r>
        <w:rPr>
          <w:rFonts w:ascii="Times New Roman" w:eastAsia="Times New Roman" w:hAnsi="Times New Roman" w:cs="Times New Roman"/>
          <w:color w:val="000000"/>
        </w:rPr>
        <w:t>Etzioni y Etzioni</w:t>
      </w:r>
      <w:r>
        <w:rPr>
          <w:rFonts w:ascii="Times New Roman" w:eastAsia="Times New Roman" w:hAnsi="Times New Roman" w:cs="Times New Roman"/>
          <w:vertAlign w:val="superscript"/>
        </w:rPr>
        <w:footnoteReference w:id="58"/>
      </w:r>
      <w:r>
        <w:rPr>
          <w:rFonts w:ascii="Times New Roman" w:eastAsia="Times New Roman" w:hAnsi="Times New Roman" w:cs="Times New Roman"/>
          <w:color w:val="000000"/>
        </w:rPr>
        <w:t xml:space="preserve"> argumentan que los humanos pueden ser falibles al auditar algoritmos. Después de todo, no todos son sabios matemáticos o seres omniscientes capaces de percibir las cosas en fracciones de segundo. Los 'Guardianes de la IA', como los llaman los autores, se vuelven útiles cuando auditan la IA al hacer cosas que los humanos generalmente no son competentes, como cálculos rápidos o buscar más rápidamente la información necesaria. Sin embargo, también les preocupa dejar a los agentes humanos con una herramienta en caso de que estos algoritmos de auditoría no funcionen de la manera deseada: anulaciones. Podríamos imaginar las anulaciones como botones que permiten detener los procesos en curso de estos algoritmos, para que dejen de hacer lo que están haciendo.</w:t>
      </w:r>
    </w:p>
    <w:p w14:paraId="0000006B"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Como quedará más claro en este artículo, la agencia humana y el elemento humano aparecen nuevamente como un seguro contra los errores, anteojeras, sesgos y falibilidad de los algoritmos. Los algoritmos han sido diseñados por humanos o por algoritmos que fueron diseñados por humanos en algún momento. Al igual que los humanos, no están libres de culpa.</w:t>
      </w:r>
    </w:p>
    <w:p w14:paraId="00000071" w14:textId="7FD2C43C" w:rsidR="000B0C46" w:rsidRDefault="00000000" w:rsidP="00447D78">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72"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6. EL ELEMENTO HUMANO Y UNA POSIBLE SOLUCIÓN</w:t>
      </w:r>
    </w:p>
    <w:p w14:paraId="00000073"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74"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En esta última sección, sobre la base de lo que se ha desarrollado </w:t>
      </w:r>
      <w:r>
        <w:rPr>
          <w:rFonts w:ascii="Times New Roman" w:eastAsia="Times New Roman" w:hAnsi="Times New Roman" w:cs="Times New Roman"/>
          <w:i/>
          <w:color w:val="000000"/>
        </w:rPr>
        <w:t>ut supra</w:t>
      </w:r>
      <w:r>
        <w:rPr>
          <w:rFonts w:ascii="Times New Roman" w:eastAsia="Times New Roman" w:hAnsi="Times New Roman" w:cs="Times New Roman"/>
          <w:color w:val="000000"/>
        </w:rPr>
        <w:t>, nos centraremos por completo en el elemento humano como una posible solución a la situación actual.</w:t>
      </w:r>
    </w:p>
    <w:p w14:paraId="00000075"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76"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6.1. LA AGENCIA HUMANA Y LO QUE LAS MÁQUINAS (AÚN) NO PUEDEN HACER</w:t>
      </w:r>
    </w:p>
    <w:p w14:paraId="00000077"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78" w14:textId="77777777" w:rsidR="000B0C46" w:rsidRDefault="00000000">
      <w:pPr>
        <w:spacing w:line="360" w:lineRule="auto"/>
        <w:ind w:firstLine="709"/>
        <w:jc w:val="both"/>
        <w:rPr>
          <w:rFonts w:ascii="Times New Roman" w:eastAsia="Times New Roman" w:hAnsi="Times New Roman" w:cs="Times New Roman"/>
          <w:color w:val="000000"/>
        </w:rPr>
      </w:pPr>
      <w:bookmarkStart w:id="25" w:name="_heading=h.ihv636" w:colFirst="0" w:colLast="0"/>
      <w:bookmarkEnd w:id="25"/>
      <w:r>
        <w:rPr>
          <w:rFonts w:ascii="Times New Roman" w:eastAsia="Times New Roman" w:hAnsi="Times New Roman" w:cs="Times New Roman"/>
          <w:color w:val="000000"/>
        </w:rPr>
        <w:t>La IA y los algoritmos, incluso detrás de capas y capas de automatización</w:t>
      </w:r>
      <w:r>
        <w:rPr>
          <w:rFonts w:ascii="Times New Roman" w:eastAsia="Times New Roman" w:hAnsi="Times New Roman" w:cs="Times New Roman"/>
          <w:vertAlign w:val="superscript"/>
        </w:rPr>
        <w:footnoteReference w:id="59"/>
      </w:r>
      <w:r>
        <w:rPr>
          <w:rFonts w:ascii="Times New Roman" w:eastAsia="Times New Roman" w:hAnsi="Times New Roman" w:cs="Times New Roman"/>
          <w:color w:val="000000"/>
        </w:rPr>
        <w:t xml:space="preserve">, todavía son incapaces de hacer algunas de las cosas que hacen los humanos: todavía no son sensibles ni empáticos. Podemos diseñarlos para que sientan dolor, pero el dolor no será como es con nosotros: algo de lo que no puedan escapar. Si bien es cierto que la tecnología avanza a pasos </w:t>
      </w:r>
      <w:r>
        <w:rPr>
          <w:rFonts w:ascii="Times New Roman" w:eastAsia="Times New Roman" w:hAnsi="Times New Roman" w:cs="Times New Roman"/>
          <w:color w:val="000000"/>
        </w:rPr>
        <w:lastRenderedPageBreak/>
        <w:t>agigantados, y que nadie tiene una bola de cristal que nos diga a dónde nos llevará eso, al momento de la escritura de este texto todavía no estamos viviendo con una IA omnisciente o con robots que deseen procrear y tener otros robots. Los algoritmos en 2024 todavía no muestran sentimientos ni muestran el poder de la misericordia. Pueden poseer toda la información del mundo y leerla en un nanosegundo, incluso pueden crear obras de arte que nos confundan y confundan tanto si están hechas por seres humanos como si no. Pero al final, la IA todavía no es humana.</w:t>
      </w:r>
    </w:p>
    <w:p w14:paraId="00000079"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Diseñada por humanos, programada por humanos, codificada por humanos, destinada a resolver problemas humanos. La agencia humana está ahí para corregir el rumbo de los algoritmos. En el futuro, quizás, la IA superinteligente podrá corregirse por sí misma, por ejemplo, con algoritmos de </w:t>
      </w:r>
      <w:proofErr w:type="spellStart"/>
      <w:r>
        <w:rPr>
          <w:rFonts w:ascii="Times New Roman" w:eastAsia="Times New Roman" w:hAnsi="Times New Roman" w:cs="Times New Roman"/>
          <w:color w:val="000000"/>
        </w:rPr>
        <w:t>autoauditoría</w:t>
      </w:r>
      <w:proofErr w:type="spellEnd"/>
      <w:r>
        <w:rPr>
          <w:rFonts w:ascii="Times New Roman" w:eastAsia="Times New Roman" w:hAnsi="Times New Roman" w:cs="Times New Roman"/>
          <w:color w:val="000000"/>
        </w:rPr>
        <w:t>. Hoy en día, la agencia humana demuestra ser la mejor herramienta contra los sesgos de la IA, sin importar con qué tipo de sesgos estemos lidiando. Llegará el día en que las máquinas serán intercambiables con los humanos. Y deberíamos discutir esas cuestiones jurídicas y morales antes de que eso suceda. No hacerlo ahora resultará en un caótico mañana. Sin embargo, hoy nos exige una respuesta diferente.</w:t>
      </w:r>
    </w:p>
    <w:p w14:paraId="0000007A"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7B"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6.2. LA JUSTICIA CYBORG Y EL ELEMENTO HUMANO</w:t>
      </w:r>
    </w:p>
    <w:p w14:paraId="0000007C"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7D" w14:textId="77777777" w:rsidR="000B0C46" w:rsidRDefault="00000000">
      <w:pPr>
        <w:spacing w:line="360" w:lineRule="auto"/>
        <w:ind w:firstLine="709"/>
        <w:jc w:val="both"/>
        <w:rPr>
          <w:rFonts w:ascii="Times New Roman" w:eastAsia="Times New Roman" w:hAnsi="Times New Roman" w:cs="Times New Roman"/>
          <w:color w:val="000000"/>
        </w:rPr>
      </w:pPr>
      <w:bookmarkStart w:id="26" w:name="_heading=h.32hioqz" w:colFirst="0" w:colLast="0"/>
      <w:bookmarkEnd w:id="26"/>
      <w:proofErr w:type="spellStart"/>
      <w:r>
        <w:rPr>
          <w:rFonts w:ascii="Times New Roman" w:eastAsia="Times New Roman" w:hAnsi="Times New Roman" w:cs="Times New Roman"/>
          <w:color w:val="000000"/>
        </w:rPr>
        <w:t>Crootof</w:t>
      </w:r>
      <w:proofErr w:type="spellEnd"/>
      <w:r>
        <w:rPr>
          <w:rFonts w:ascii="Times New Roman" w:eastAsia="Times New Roman" w:hAnsi="Times New Roman" w:cs="Times New Roman"/>
          <w:color w:val="000000"/>
        </w:rPr>
        <w:t xml:space="preserve"> popularizó la idea de la 'justicia </w:t>
      </w:r>
      <w:proofErr w:type="spellStart"/>
      <w:r>
        <w:rPr>
          <w:rFonts w:ascii="Times New Roman" w:eastAsia="Times New Roman" w:hAnsi="Times New Roman" w:cs="Times New Roman"/>
          <w:color w:val="000000"/>
        </w:rPr>
        <w:t>cyborg</w:t>
      </w:r>
      <w:proofErr w:type="spellEnd"/>
      <w:r>
        <w:rPr>
          <w:rFonts w:ascii="Times New Roman" w:eastAsia="Times New Roman" w:hAnsi="Times New Roman" w:cs="Times New Roman"/>
          <w:color w:val="000000"/>
        </w:rPr>
        <w:t>'</w:t>
      </w:r>
      <w:r>
        <w:rPr>
          <w:rFonts w:ascii="Times New Roman" w:eastAsia="Times New Roman" w:hAnsi="Times New Roman" w:cs="Times New Roman"/>
          <w:vertAlign w:val="superscript"/>
        </w:rPr>
        <w:footnoteReference w:id="60"/>
      </w:r>
      <w:r>
        <w:rPr>
          <w:rFonts w:ascii="Times New Roman" w:eastAsia="Times New Roman" w:hAnsi="Times New Roman" w:cs="Times New Roman"/>
          <w:color w:val="000000"/>
        </w:rPr>
        <w:t xml:space="preserve"> al demostrar las problemáticas de un sistema de administración de justicia totalmente gobernado por la IA. Hay lugares en el mundo donde la inteligencia artificial ha tomado las riendas de la Justicia, como el de las multas de conducir. En estos casos, sin una opción humana disponible, las partes se encontrarían atrincheradas sin una solución legal a sus pretensiones. Después de todo, se ha demostrado que la IA puede estar sesgada y cometer errores. Los </w:t>
      </w:r>
      <w:proofErr w:type="spellStart"/>
      <w:r>
        <w:rPr>
          <w:rFonts w:ascii="Times New Roman" w:eastAsia="Times New Roman" w:hAnsi="Times New Roman" w:cs="Times New Roman"/>
          <w:color w:val="000000"/>
        </w:rPr>
        <w:t>cyborgs</w:t>
      </w:r>
      <w:proofErr w:type="spellEnd"/>
      <w:r>
        <w:rPr>
          <w:rFonts w:ascii="Times New Roman" w:eastAsia="Times New Roman" w:hAnsi="Times New Roman" w:cs="Times New Roman"/>
          <w:color w:val="000000"/>
        </w:rPr>
        <w:t xml:space="preserve"> no son completamente robóticos y tampoco son completamente humanos. Más bien, son una mezcla de ambos. En parte robots, en parte humanos, los </w:t>
      </w:r>
      <w:proofErr w:type="spellStart"/>
      <w:r>
        <w:rPr>
          <w:rFonts w:ascii="Times New Roman" w:eastAsia="Times New Roman" w:hAnsi="Times New Roman" w:cs="Times New Roman"/>
          <w:color w:val="000000"/>
        </w:rPr>
        <w:t>cyborgs</w:t>
      </w:r>
      <w:proofErr w:type="spellEnd"/>
      <w:r>
        <w:rPr>
          <w:rFonts w:ascii="Times New Roman" w:eastAsia="Times New Roman" w:hAnsi="Times New Roman" w:cs="Times New Roman"/>
          <w:color w:val="000000"/>
        </w:rPr>
        <w:t xml:space="preserve"> están a mitad de camino. La justicia </w:t>
      </w:r>
      <w:proofErr w:type="spellStart"/>
      <w:r>
        <w:rPr>
          <w:rFonts w:ascii="Times New Roman" w:eastAsia="Times New Roman" w:hAnsi="Times New Roman" w:cs="Times New Roman"/>
          <w:color w:val="000000"/>
        </w:rPr>
        <w:t>cyborg</w:t>
      </w:r>
      <w:proofErr w:type="spellEnd"/>
      <w:r>
        <w:rPr>
          <w:rFonts w:ascii="Times New Roman" w:eastAsia="Times New Roman" w:hAnsi="Times New Roman" w:cs="Times New Roman"/>
          <w:color w:val="000000"/>
        </w:rPr>
        <w:t xml:space="preserve">, entonces, como expone </w:t>
      </w:r>
      <w:proofErr w:type="spellStart"/>
      <w:r>
        <w:rPr>
          <w:rFonts w:ascii="Times New Roman" w:eastAsia="Times New Roman" w:hAnsi="Times New Roman" w:cs="Times New Roman"/>
          <w:color w:val="000000"/>
        </w:rPr>
        <w:t>Crootof</w:t>
      </w:r>
      <w:proofErr w:type="spellEnd"/>
      <w:r>
        <w:rPr>
          <w:rFonts w:ascii="Times New Roman" w:eastAsia="Times New Roman" w:hAnsi="Times New Roman" w:cs="Times New Roman"/>
          <w:color w:val="000000"/>
        </w:rPr>
        <w:t>, sería la posible solución para el juez de IA idealizado que, en realidad, es inviable.</w:t>
      </w:r>
    </w:p>
    <w:p w14:paraId="0000007E"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Los seres humanos y las máquinas no son lo mismo, eso es cierto y obvio. Pensar en un sistema de justicia en el que la IA ayude a los jueces humanos a emitir sus fallos acabaría teniendo lo mejor de ambos mundos: la velocidad y fiabilidad de algoritmos transparentes y </w:t>
      </w:r>
      <w:r>
        <w:rPr>
          <w:rFonts w:ascii="Times New Roman" w:eastAsia="Times New Roman" w:hAnsi="Times New Roman" w:cs="Times New Roman"/>
          <w:color w:val="000000"/>
        </w:rPr>
        <w:lastRenderedPageBreak/>
        <w:t>auditables que ayudan a los jueces a tomar sus decisiones. Los jueces, que también pueden cometer errores, serían asistidos y supervisados por algoritmos. Por otro lado, los algoritmos serían supervisados permanentemente por jueces, quienes no se atreverían a usarlos si estuvieran equivocados de alguna manera.</w:t>
      </w:r>
    </w:p>
    <w:p w14:paraId="00000085" w14:textId="1A0D90AA" w:rsidR="000B0C46" w:rsidRDefault="00000000" w:rsidP="00E228AE">
      <w:pPr>
        <w:spacing w:line="360" w:lineRule="auto"/>
        <w:ind w:firstLine="709"/>
        <w:jc w:val="both"/>
        <w:rPr>
          <w:rFonts w:ascii="Times New Roman" w:eastAsia="Times New Roman" w:hAnsi="Times New Roman" w:cs="Times New Roman"/>
          <w:color w:val="000000"/>
        </w:rPr>
      </w:pPr>
      <w:bookmarkStart w:id="27" w:name="_heading=h.1hmsyys" w:colFirst="0" w:colLast="0"/>
      <w:bookmarkEnd w:id="27"/>
      <w:r>
        <w:rPr>
          <w:rFonts w:ascii="Times New Roman" w:eastAsia="Times New Roman" w:hAnsi="Times New Roman" w:cs="Times New Roman"/>
          <w:color w:val="000000"/>
        </w:rPr>
        <w:t xml:space="preserve">Todo esto se remonta a la idea tecnológica del debido proceso, mientras que el debido proceso requiere árbitros neutrales, jueces, para realizar su tarea de manera adecuada. Jueces y máquinas caminarían de la mano a la hora de dictar sentencia, arrojando luz sobre algoritmos y desmantelando </w:t>
      </w:r>
      <w:r w:rsidR="00E617F8">
        <w:rPr>
          <w:rFonts w:ascii="Times New Roman" w:eastAsia="Times New Roman" w:hAnsi="Times New Roman" w:cs="Times New Roman"/>
          <w:color w:val="000000"/>
        </w:rPr>
        <w:t>su</w:t>
      </w:r>
      <w:r>
        <w:rPr>
          <w:rFonts w:ascii="Times New Roman" w:eastAsia="Times New Roman" w:hAnsi="Times New Roman" w:cs="Times New Roman"/>
          <w:color w:val="000000"/>
        </w:rPr>
        <w:t xml:space="preserve"> opacidad, tanto en el sentido judicial como tecnológico.</w:t>
      </w:r>
      <w:r>
        <w:rPr>
          <w:rFonts w:ascii="Times New Roman" w:eastAsia="Times New Roman" w:hAnsi="Times New Roman" w:cs="Times New Roman"/>
          <w:vertAlign w:val="superscript"/>
        </w:rPr>
        <w:footnoteReference w:id="61"/>
      </w:r>
      <w:r>
        <w:rPr>
          <w:rFonts w:ascii="Times New Roman" w:eastAsia="Times New Roman" w:hAnsi="Times New Roman" w:cs="Times New Roman"/>
          <w:color w:val="000000"/>
        </w:rPr>
        <w:t xml:space="preserve"> </w:t>
      </w:r>
    </w:p>
    <w:p w14:paraId="0BA66C51" w14:textId="77777777" w:rsidR="00E228AE" w:rsidRDefault="00E228AE" w:rsidP="00E228AE">
      <w:pPr>
        <w:spacing w:line="360" w:lineRule="auto"/>
        <w:ind w:firstLine="709"/>
        <w:jc w:val="both"/>
        <w:rPr>
          <w:rFonts w:ascii="Times New Roman" w:eastAsia="Times New Roman" w:hAnsi="Times New Roman" w:cs="Times New Roman"/>
          <w:color w:val="000000"/>
        </w:rPr>
      </w:pPr>
    </w:p>
    <w:p w14:paraId="00000086"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7. CONCLUSIONES</w:t>
      </w:r>
    </w:p>
    <w:p w14:paraId="00000087" w14:textId="77777777" w:rsidR="000B0C46" w:rsidRDefault="00000000">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000088" w14:textId="77777777" w:rsidR="000B0C46" w:rsidRDefault="00000000">
      <w:pPr>
        <w:spacing w:line="360" w:lineRule="auto"/>
        <w:ind w:firstLine="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Siempre llama la atención lo claro que es el pasado y lo opaco que es el futuro en contraste. Solo se puede ver con claridad una vez que ya ha sucedido. Sería propicio poder expresar que sabemos lo que nos depara el futuro, pero mentiríamos si lo dijéramos. Somos tan ajenos a ello. Lo que sí sabemos es la importancia de tener este debate jurídico ahora y no más tarde. Los sesgos han existido en los seres humanos desde el principio de los tiempos y continuarán de esa manera. Lo mismo podría pasar y ya está sucediendo con la IA y los algoritmos. Si no se hace algo ahora, se lamentará mañana. Puede que </w:t>
      </w:r>
      <w:proofErr w:type="spellStart"/>
      <w:r>
        <w:rPr>
          <w:rFonts w:ascii="Times New Roman" w:eastAsia="Times New Roman" w:hAnsi="Times New Roman" w:cs="Times New Roman"/>
          <w:i/>
          <w:color w:val="000000"/>
        </w:rPr>
        <w:t>Minority</w:t>
      </w:r>
      <w:proofErr w:type="spellEnd"/>
      <w:r>
        <w:rPr>
          <w:rFonts w:ascii="Times New Roman" w:eastAsia="Times New Roman" w:hAnsi="Times New Roman" w:cs="Times New Roman"/>
          <w:i/>
          <w:color w:val="000000"/>
        </w:rPr>
        <w:t xml:space="preserve"> </w:t>
      </w:r>
      <w:proofErr w:type="spellStart"/>
      <w:r>
        <w:rPr>
          <w:rFonts w:ascii="Times New Roman" w:eastAsia="Times New Roman" w:hAnsi="Times New Roman" w:cs="Times New Roman"/>
          <w:i/>
          <w:color w:val="000000"/>
        </w:rPr>
        <w:t>Report</w:t>
      </w:r>
      <w:proofErr w:type="spellEnd"/>
      <w:r>
        <w:rPr>
          <w:rFonts w:ascii="Times New Roman" w:eastAsia="Times New Roman" w:hAnsi="Times New Roman" w:cs="Times New Roman"/>
          <w:color w:val="000000"/>
        </w:rPr>
        <w:t xml:space="preserve"> no esté tan lejos, los gobiernos y los reguladores de todo el mundo podrían incluso estar ansiosos por crearlo. Debe detenerse. Hasta ahora, reconocer este problema, agregar transparencia y auditabilidad, y permitir la agencia humana parece ser la única forma de mitigarlo.</w:t>
      </w:r>
    </w:p>
    <w:p w14:paraId="0000008A" w14:textId="77777777" w:rsidR="000B0C46" w:rsidRDefault="000B0C46">
      <w:pPr>
        <w:spacing w:line="360" w:lineRule="auto"/>
        <w:jc w:val="both"/>
        <w:rPr>
          <w:rFonts w:ascii="Times New Roman" w:eastAsia="Times New Roman" w:hAnsi="Times New Roman" w:cs="Times New Roman"/>
          <w:b/>
        </w:rPr>
      </w:pPr>
    </w:p>
    <w:p w14:paraId="0000008B" w14:textId="33A0E07C" w:rsidR="000B0C46" w:rsidRDefault="00000000">
      <w:pPr>
        <w:spacing w:line="360" w:lineRule="auto"/>
        <w:jc w:val="both"/>
        <w:rPr>
          <w:rFonts w:ascii="Times New Roman" w:eastAsia="Times New Roman" w:hAnsi="Times New Roman" w:cs="Times New Roman"/>
          <w:b/>
          <w:color w:val="000000"/>
        </w:rPr>
      </w:pPr>
      <w:sdt>
        <w:sdtPr>
          <w:tag w:val="goog_rdk_0"/>
          <w:id w:val="-1903280663"/>
        </w:sdtPr>
        <w:sdtContent/>
      </w:sdt>
      <w:r>
        <w:rPr>
          <w:rFonts w:ascii="Times New Roman" w:eastAsia="Times New Roman" w:hAnsi="Times New Roman" w:cs="Times New Roman"/>
          <w:b/>
          <w:color w:val="000000"/>
        </w:rPr>
        <w:t>BIBLIOGRAFÍ</w:t>
      </w:r>
      <w:r w:rsidR="00261D17">
        <w:rPr>
          <w:rFonts w:ascii="Times New Roman" w:eastAsia="Times New Roman" w:hAnsi="Times New Roman" w:cs="Times New Roman"/>
          <w:b/>
          <w:color w:val="000000"/>
        </w:rPr>
        <w:t>A</w:t>
      </w:r>
    </w:p>
    <w:p w14:paraId="0000008C" w14:textId="77777777" w:rsidR="000B0C46" w:rsidRDefault="000B0C46">
      <w:pPr>
        <w:spacing w:line="360" w:lineRule="auto"/>
        <w:jc w:val="both"/>
        <w:rPr>
          <w:rFonts w:ascii="Times New Roman" w:eastAsia="Times New Roman" w:hAnsi="Times New Roman" w:cs="Times New Roman"/>
          <w:color w:val="000000"/>
        </w:rPr>
      </w:pPr>
    </w:p>
    <w:p w14:paraId="0000008D" w14:textId="77777777" w:rsidR="000B0C46"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‘2001: A </w:t>
      </w:r>
      <w:proofErr w:type="spellStart"/>
      <w:r>
        <w:rPr>
          <w:rFonts w:ascii="Times New Roman" w:eastAsia="Times New Roman" w:hAnsi="Times New Roman" w:cs="Times New Roman"/>
          <w:color w:val="000000"/>
        </w:rPr>
        <w:t>Space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Oddyssey</w:t>
      </w:r>
      <w:proofErr w:type="spellEnd"/>
      <w:r>
        <w:rPr>
          <w:rFonts w:ascii="Times New Roman" w:eastAsia="Times New Roman" w:hAnsi="Times New Roman" w:cs="Times New Roman"/>
          <w:color w:val="000000"/>
        </w:rPr>
        <w:t>’ (1968)</w:t>
      </w:r>
    </w:p>
    <w:p w14:paraId="0000008E" w14:textId="1DC14F17" w:rsidR="000B0C46" w:rsidRDefault="00765886">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ANGWIN J, ‘</w:t>
      </w:r>
      <w:proofErr w:type="spellStart"/>
      <w:r>
        <w:rPr>
          <w:rFonts w:ascii="Times New Roman" w:eastAsia="Times New Roman" w:hAnsi="Times New Roman" w:cs="Times New Roman"/>
          <w:color w:val="000000"/>
        </w:rPr>
        <w:t>Make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Algorithms</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Accountable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i/>
          <w:color w:val="000000"/>
        </w:rPr>
        <w:t>The</w:t>
      </w:r>
      <w:proofErr w:type="spellEnd"/>
      <w:r>
        <w:rPr>
          <w:rFonts w:ascii="Times New Roman" w:eastAsia="Times New Roman" w:hAnsi="Times New Roman" w:cs="Times New Roman"/>
          <w:i/>
          <w:color w:val="000000"/>
        </w:rPr>
        <w:t xml:space="preserve"> New York Times</w:t>
      </w:r>
      <w:r>
        <w:rPr>
          <w:rFonts w:ascii="Times New Roman" w:eastAsia="Times New Roman" w:hAnsi="Times New Roman" w:cs="Times New Roman"/>
          <w:color w:val="000000"/>
        </w:rPr>
        <w:t xml:space="preserve"> (2016) &lt;</w:t>
      </w:r>
      <w:hyperlink r:id="rId8">
        <w:r>
          <w:rPr>
            <w:rFonts w:ascii="Times New Roman" w:eastAsia="Times New Roman" w:hAnsi="Times New Roman" w:cs="Times New Roman"/>
            <w:color w:val="0000FF"/>
            <w:u w:val="single"/>
          </w:rPr>
          <w:t>https://www.nytimes.com/2016/08/01/opinion/make-algorithms-accountable.html</w:t>
        </w:r>
      </w:hyperlink>
      <w:r>
        <w:rPr>
          <w:rFonts w:ascii="Times New Roman" w:eastAsia="Times New Roman" w:hAnsi="Times New Roman" w:cs="Times New Roman"/>
          <w:color w:val="000000"/>
        </w:rPr>
        <w:t>&gt; consultado el 10 de marzo de 2024</w:t>
      </w:r>
    </w:p>
    <w:p w14:paraId="0000008F" w14:textId="4567868A" w:rsidR="000B0C46" w:rsidRPr="009A4500" w:rsidRDefault="00765886">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BARLOW</w:t>
      </w:r>
      <w:r w:rsidRPr="009A4500">
        <w:rPr>
          <w:rFonts w:ascii="Times New Roman" w:eastAsia="Times New Roman" w:hAnsi="Times New Roman" w:cs="Times New Roman"/>
          <w:color w:val="000000"/>
          <w:lang w:val="en-US"/>
        </w:rPr>
        <w:t xml:space="preserve"> JP, ‘A Declaration of the Independence of Cyberspace’ 1</w:t>
      </w:r>
    </w:p>
    <w:p w14:paraId="00000090" w14:textId="77777777" w:rsidR="000B0C46"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‘Battlestar </w:t>
      </w:r>
      <w:proofErr w:type="spellStart"/>
      <w:r>
        <w:rPr>
          <w:rFonts w:ascii="Times New Roman" w:eastAsia="Times New Roman" w:hAnsi="Times New Roman" w:cs="Times New Roman"/>
          <w:color w:val="000000"/>
        </w:rPr>
        <w:t>Galactica</w:t>
      </w:r>
      <w:proofErr w:type="spellEnd"/>
      <w:r>
        <w:rPr>
          <w:rFonts w:ascii="Times New Roman" w:eastAsia="Times New Roman" w:hAnsi="Times New Roman" w:cs="Times New Roman"/>
          <w:color w:val="000000"/>
        </w:rPr>
        <w:t>’ (1978)</w:t>
      </w:r>
    </w:p>
    <w:p w14:paraId="00000091" w14:textId="39B8F5E9" w:rsidR="000B0C46" w:rsidRPr="009A4500" w:rsidRDefault="00765886">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lastRenderedPageBreak/>
        <w:t>BLACK</w:t>
      </w:r>
      <w:r w:rsidRPr="009A4500">
        <w:rPr>
          <w:rFonts w:ascii="Times New Roman" w:eastAsia="Times New Roman" w:hAnsi="Times New Roman" w:cs="Times New Roman"/>
          <w:color w:val="000000"/>
          <w:lang w:val="en-US"/>
        </w:rPr>
        <w:t xml:space="preserve"> J and </w:t>
      </w:r>
      <w:r>
        <w:rPr>
          <w:rFonts w:ascii="Times New Roman" w:eastAsia="Times New Roman" w:hAnsi="Times New Roman" w:cs="Times New Roman"/>
          <w:color w:val="000000"/>
          <w:lang w:val="en-US"/>
        </w:rPr>
        <w:t>MURRAY</w:t>
      </w:r>
      <w:r w:rsidRPr="009A4500">
        <w:rPr>
          <w:rFonts w:ascii="Times New Roman" w:eastAsia="Times New Roman" w:hAnsi="Times New Roman" w:cs="Times New Roman"/>
          <w:color w:val="000000"/>
          <w:lang w:val="en-US"/>
        </w:rPr>
        <w:t xml:space="preserve"> A, ‘Regulating AI and Machine Learning: Setting the Regulatory Agenda’ (2019) 10 European Journal of Law and Technology 21</w:t>
      </w:r>
    </w:p>
    <w:p w14:paraId="00000092" w14:textId="77777777" w:rsidR="000B0C46"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‘Black </w:t>
      </w:r>
      <w:proofErr w:type="spellStart"/>
      <w:r>
        <w:rPr>
          <w:rFonts w:ascii="Times New Roman" w:eastAsia="Times New Roman" w:hAnsi="Times New Roman" w:cs="Times New Roman"/>
          <w:color w:val="000000"/>
        </w:rPr>
        <w:t>Mirror</w:t>
      </w:r>
      <w:proofErr w:type="spellEnd"/>
      <w:r>
        <w:rPr>
          <w:rFonts w:ascii="Times New Roman" w:eastAsia="Times New Roman" w:hAnsi="Times New Roman" w:cs="Times New Roman"/>
          <w:color w:val="000000"/>
        </w:rPr>
        <w:t>’ (2011)</w:t>
      </w:r>
    </w:p>
    <w:p w14:paraId="00000093" w14:textId="5ECAC1B9" w:rsidR="000B0C46" w:rsidRPr="009A4500" w:rsidRDefault="00765886">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BOSTROM</w:t>
      </w:r>
      <w:r w:rsidRPr="009A4500">
        <w:rPr>
          <w:rFonts w:ascii="Times New Roman" w:eastAsia="Times New Roman" w:hAnsi="Times New Roman" w:cs="Times New Roman"/>
          <w:color w:val="000000"/>
          <w:lang w:val="en-US"/>
        </w:rPr>
        <w:t xml:space="preserve"> N, </w:t>
      </w:r>
      <w:r>
        <w:rPr>
          <w:rFonts w:ascii="Times New Roman" w:eastAsia="Times New Roman" w:hAnsi="Times New Roman" w:cs="Times New Roman"/>
          <w:color w:val="000000"/>
          <w:lang w:val="en-US"/>
        </w:rPr>
        <w:t>DAFOE</w:t>
      </w:r>
      <w:r w:rsidRPr="009A4500">
        <w:rPr>
          <w:rFonts w:ascii="Times New Roman" w:eastAsia="Times New Roman" w:hAnsi="Times New Roman" w:cs="Times New Roman"/>
          <w:color w:val="000000"/>
          <w:lang w:val="en-US"/>
        </w:rPr>
        <w:t xml:space="preserve"> A </w:t>
      </w:r>
      <w:r w:rsidR="00D86BA7">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sidR="00D86BA7">
        <w:rPr>
          <w:rFonts w:ascii="Times New Roman" w:eastAsia="Times New Roman" w:hAnsi="Times New Roman" w:cs="Times New Roman"/>
          <w:color w:val="000000"/>
          <w:lang w:val="en-US"/>
        </w:rPr>
        <w:t>FLYNN</w:t>
      </w:r>
      <w:r w:rsidRPr="009A4500">
        <w:rPr>
          <w:rFonts w:ascii="Times New Roman" w:eastAsia="Times New Roman" w:hAnsi="Times New Roman" w:cs="Times New Roman"/>
          <w:color w:val="000000"/>
          <w:lang w:val="en-US"/>
        </w:rPr>
        <w:t xml:space="preserve"> C, ‘Public Policy and Superintelligent AI: A Vector Field Approach’, </w:t>
      </w:r>
      <w:r w:rsidRPr="009A4500">
        <w:rPr>
          <w:rFonts w:ascii="Times New Roman" w:eastAsia="Times New Roman" w:hAnsi="Times New Roman" w:cs="Times New Roman"/>
          <w:i/>
          <w:color w:val="000000"/>
          <w:lang w:val="en-US"/>
        </w:rPr>
        <w:t>Ethics of Artificial Intelligence</w:t>
      </w:r>
      <w:r w:rsidRPr="009A4500">
        <w:rPr>
          <w:rFonts w:ascii="Times New Roman" w:eastAsia="Times New Roman" w:hAnsi="Times New Roman" w:cs="Times New Roman"/>
          <w:color w:val="000000"/>
          <w:lang w:val="en-US"/>
        </w:rPr>
        <w:t xml:space="preserve"> (Oxford University Press 2020)</w:t>
      </w:r>
    </w:p>
    <w:p w14:paraId="00000094" w14:textId="417FE256" w:rsidR="000B0C46" w:rsidRPr="009A4500" w:rsidRDefault="00D86BA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BOYD</w:t>
      </w:r>
      <w:r w:rsidRPr="009A4500">
        <w:rPr>
          <w:rFonts w:ascii="Times New Roman" w:eastAsia="Times New Roman" w:hAnsi="Times New Roman" w:cs="Times New Roman"/>
          <w:color w:val="000000"/>
          <w:lang w:val="en-US"/>
        </w:rPr>
        <w:t xml:space="preserve"> D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CRAWFORD</w:t>
      </w:r>
      <w:r w:rsidRPr="009A4500">
        <w:rPr>
          <w:rFonts w:ascii="Times New Roman" w:eastAsia="Times New Roman" w:hAnsi="Times New Roman" w:cs="Times New Roman"/>
          <w:color w:val="000000"/>
          <w:lang w:val="en-US"/>
        </w:rPr>
        <w:t xml:space="preserve"> K, ‘Critical Questions for Big Data: Provocations for a Cultural, Technological, and Scholarly Phenomenon’ (2012) 15 Information, Communication &amp; Society 662</w:t>
      </w:r>
    </w:p>
    <w:p w14:paraId="00000095" w14:textId="2D7093DA" w:rsidR="000B0C46" w:rsidRPr="009A4500" w:rsidRDefault="00D86BA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BOYLE</w:t>
      </w:r>
      <w:r w:rsidRPr="009A4500">
        <w:rPr>
          <w:rFonts w:ascii="Times New Roman" w:eastAsia="Times New Roman" w:hAnsi="Times New Roman" w:cs="Times New Roman"/>
          <w:color w:val="000000"/>
          <w:lang w:val="en-US"/>
        </w:rPr>
        <w:t xml:space="preserve"> J (ed), ‘Foucault in Cyberspace: Surveillance, Sovereignty, and Hardwired Censors’ (1997) 66 University of Cincinnati Law Review 177</w:t>
      </w:r>
    </w:p>
    <w:p w14:paraId="00000096" w14:textId="269C6C27" w:rsidR="000B0C46" w:rsidRPr="009A4500" w:rsidRDefault="00D86BA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BROWN</w:t>
      </w:r>
      <w:r w:rsidRPr="009A4500">
        <w:rPr>
          <w:rFonts w:ascii="Times New Roman" w:eastAsia="Times New Roman" w:hAnsi="Times New Roman" w:cs="Times New Roman"/>
          <w:color w:val="000000"/>
          <w:lang w:val="en-US"/>
        </w:rPr>
        <w:t xml:space="preserve"> I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MARSDEN</w:t>
      </w:r>
      <w:r w:rsidRPr="009A4500">
        <w:rPr>
          <w:rFonts w:ascii="Times New Roman" w:eastAsia="Times New Roman" w:hAnsi="Times New Roman" w:cs="Times New Roman"/>
          <w:color w:val="000000"/>
          <w:lang w:val="en-US"/>
        </w:rPr>
        <w:t xml:space="preserve"> CT, </w:t>
      </w:r>
      <w:r w:rsidRPr="009A4500">
        <w:rPr>
          <w:rFonts w:ascii="Times New Roman" w:eastAsia="Times New Roman" w:hAnsi="Times New Roman" w:cs="Times New Roman"/>
          <w:i/>
          <w:color w:val="000000"/>
          <w:lang w:val="en-US"/>
        </w:rPr>
        <w:t>Regulating Code: Good Governance and Better Regulation in the Information Age</w:t>
      </w:r>
      <w:r w:rsidRPr="009A4500">
        <w:rPr>
          <w:rFonts w:ascii="Times New Roman" w:eastAsia="Times New Roman" w:hAnsi="Times New Roman" w:cs="Times New Roman"/>
          <w:color w:val="000000"/>
          <w:lang w:val="en-US"/>
        </w:rPr>
        <w:t xml:space="preserve"> (The MIT Press 2013)</w:t>
      </w:r>
    </w:p>
    <w:p w14:paraId="00000097" w14:textId="580533A9" w:rsidR="000B0C46" w:rsidRPr="009A4500" w:rsidRDefault="00CF0432">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CALO</w:t>
      </w:r>
      <w:r w:rsidRPr="009A4500">
        <w:rPr>
          <w:rFonts w:ascii="Times New Roman" w:eastAsia="Times New Roman" w:hAnsi="Times New Roman" w:cs="Times New Roman"/>
          <w:color w:val="000000"/>
          <w:lang w:val="en-US"/>
        </w:rPr>
        <w:t xml:space="preserve"> R, ‘Robotics and the Lessons of Cyberlaw’ (2015) 103 California Law Review</w:t>
      </w:r>
    </w:p>
    <w:p w14:paraId="00000098"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‘Artificial Intelligence Policy: A Primer and Roadmap’ (2017) 51 University of California, Davis 37</w:t>
      </w:r>
    </w:p>
    <w:p w14:paraId="00000099" w14:textId="71CD0058" w:rsidR="000B0C46" w:rsidRPr="009A4500" w:rsidRDefault="00CF0432">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CALO</w:t>
      </w:r>
      <w:r w:rsidRPr="009A4500">
        <w:rPr>
          <w:rFonts w:ascii="Times New Roman" w:eastAsia="Times New Roman" w:hAnsi="Times New Roman" w:cs="Times New Roman"/>
          <w:color w:val="000000"/>
          <w:lang w:val="en-US"/>
        </w:rPr>
        <w:t xml:space="preserve"> R, </w:t>
      </w:r>
      <w:r>
        <w:rPr>
          <w:rFonts w:ascii="Times New Roman" w:eastAsia="Times New Roman" w:hAnsi="Times New Roman" w:cs="Times New Roman"/>
          <w:color w:val="000000"/>
          <w:lang w:val="en-US"/>
        </w:rPr>
        <w:t>FROOMKIN</w:t>
      </w:r>
      <w:r w:rsidRPr="009A4500">
        <w:rPr>
          <w:rFonts w:ascii="Times New Roman" w:eastAsia="Times New Roman" w:hAnsi="Times New Roman" w:cs="Times New Roman"/>
          <w:color w:val="000000"/>
          <w:lang w:val="en-US"/>
        </w:rPr>
        <w:t xml:space="preserve"> M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KERR</w:t>
      </w:r>
      <w:r w:rsidRPr="009A4500">
        <w:rPr>
          <w:rFonts w:ascii="Times New Roman" w:eastAsia="Times New Roman" w:hAnsi="Times New Roman" w:cs="Times New Roman"/>
          <w:color w:val="000000"/>
          <w:lang w:val="en-US"/>
        </w:rPr>
        <w:t xml:space="preserve"> I (eds), </w:t>
      </w:r>
      <w:r w:rsidRPr="009A4500">
        <w:rPr>
          <w:rFonts w:ascii="Times New Roman" w:eastAsia="Times New Roman" w:hAnsi="Times New Roman" w:cs="Times New Roman"/>
          <w:i/>
          <w:color w:val="000000"/>
          <w:lang w:val="en-US"/>
        </w:rPr>
        <w:t>Robot Law</w:t>
      </w:r>
      <w:r w:rsidRPr="009A4500">
        <w:rPr>
          <w:rFonts w:ascii="Times New Roman" w:eastAsia="Times New Roman" w:hAnsi="Times New Roman" w:cs="Times New Roman"/>
          <w:color w:val="000000"/>
          <w:lang w:val="en-US"/>
        </w:rPr>
        <w:t xml:space="preserve"> (Edward Elgar Publishing 2016)</w:t>
      </w:r>
    </w:p>
    <w:p w14:paraId="0000009A" w14:textId="714B938E" w:rsidR="000B0C46" w:rsidRPr="009A4500" w:rsidRDefault="007A25A9">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CASEY</w:t>
      </w:r>
      <w:r w:rsidRPr="009A4500">
        <w:rPr>
          <w:rFonts w:ascii="Times New Roman" w:eastAsia="Times New Roman" w:hAnsi="Times New Roman" w:cs="Times New Roman"/>
          <w:color w:val="000000"/>
          <w:lang w:val="en-US"/>
        </w:rPr>
        <w:t xml:space="preserve"> B, ‘Amoral Machines, </w:t>
      </w:r>
      <w:proofErr w:type="gramStart"/>
      <w:r w:rsidRPr="009A4500">
        <w:rPr>
          <w:rFonts w:ascii="Times New Roman" w:eastAsia="Times New Roman" w:hAnsi="Times New Roman" w:cs="Times New Roman"/>
          <w:color w:val="000000"/>
          <w:lang w:val="en-US"/>
        </w:rPr>
        <w:t>Or</w:t>
      </w:r>
      <w:proofErr w:type="gramEnd"/>
      <w:r w:rsidRPr="009A4500">
        <w:rPr>
          <w:rFonts w:ascii="Times New Roman" w:eastAsia="Times New Roman" w:hAnsi="Times New Roman" w:cs="Times New Roman"/>
          <w:color w:val="000000"/>
          <w:lang w:val="en-US"/>
        </w:rPr>
        <w:t>: How Roboticists Can Learn to Stop Worrying and Love the Law’ [2017] SSRN Electronic Journal &lt;</w:t>
      </w:r>
      <w:hyperlink r:id="rId9">
        <w:r w:rsidRPr="009A4500">
          <w:rPr>
            <w:rFonts w:ascii="Times New Roman" w:eastAsia="Times New Roman" w:hAnsi="Times New Roman" w:cs="Times New Roman"/>
            <w:color w:val="0000FF"/>
            <w:u w:val="single"/>
            <w:lang w:val="en-US"/>
          </w:rPr>
          <w:t>https://www.ssrn.com/abstract=2923040</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9B" w14:textId="1C3FC3A9" w:rsidR="000B0C46" w:rsidRPr="009A4500" w:rsidRDefault="007A25A9">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CITRON</w:t>
      </w:r>
      <w:r w:rsidRPr="009A4500">
        <w:rPr>
          <w:rFonts w:ascii="Times New Roman" w:eastAsia="Times New Roman" w:hAnsi="Times New Roman" w:cs="Times New Roman"/>
          <w:color w:val="000000"/>
          <w:lang w:val="en-US"/>
        </w:rPr>
        <w:t xml:space="preserve"> DK, ‘Technological Due Process’ (2017) 85 University of Maryland School of Law Legal Studies Research Paper 66</w:t>
      </w:r>
    </w:p>
    <w:p w14:paraId="0000009C" w14:textId="290966D2" w:rsidR="000B0C46" w:rsidRPr="009A4500" w:rsidRDefault="007A25A9">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CITRON</w:t>
      </w:r>
      <w:r w:rsidRPr="009A4500">
        <w:rPr>
          <w:rFonts w:ascii="Times New Roman" w:eastAsia="Times New Roman" w:hAnsi="Times New Roman" w:cs="Times New Roman"/>
          <w:color w:val="000000"/>
          <w:lang w:val="en-US"/>
        </w:rPr>
        <w:t xml:space="preserve"> DK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PASQUALE</w:t>
      </w:r>
      <w:r w:rsidRPr="009A4500">
        <w:rPr>
          <w:rFonts w:ascii="Times New Roman" w:eastAsia="Times New Roman" w:hAnsi="Times New Roman" w:cs="Times New Roman"/>
          <w:color w:val="000000"/>
          <w:lang w:val="en-US"/>
        </w:rPr>
        <w:t xml:space="preserve"> F, ‘The Scored Society: Due Process for Automated Predictions’ (2014) 89 Washington Law Review 34</w:t>
      </w:r>
    </w:p>
    <w:p w14:paraId="0000009D" w14:textId="04C62FCB" w:rsidR="000B0C46" w:rsidRPr="009A4500" w:rsidRDefault="007A25A9">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COHEN</w:t>
      </w:r>
      <w:r w:rsidRPr="009A4500">
        <w:rPr>
          <w:rFonts w:ascii="Times New Roman" w:eastAsia="Times New Roman" w:hAnsi="Times New Roman" w:cs="Times New Roman"/>
          <w:color w:val="000000"/>
          <w:lang w:val="en-US"/>
        </w:rPr>
        <w:t xml:space="preserve"> RA, ‘Self-Driving Technology and Autonomous Vehicles: A Whole New World for Potential Product Liability Discussion’</w:t>
      </w:r>
    </w:p>
    <w:p w14:paraId="0000009E"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Committee on Legal Affairs, ‘Motion for a European Parliament Resolution with Recommendations to the Commission on Civil Law Rules on Robotics (2015/2103(INL)’</w:t>
      </w:r>
    </w:p>
    <w:p w14:paraId="0000009F" w14:textId="3BFE455C" w:rsidR="000B0C46" w:rsidRPr="009A4500" w:rsidRDefault="007A25A9">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CRAWFORD</w:t>
      </w:r>
      <w:r w:rsidRPr="009A4500">
        <w:rPr>
          <w:rFonts w:ascii="Times New Roman" w:eastAsia="Times New Roman" w:hAnsi="Times New Roman" w:cs="Times New Roman"/>
          <w:color w:val="000000"/>
          <w:lang w:val="en-US"/>
        </w:rPr>
        <w:t xml:space="preserve"> K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SCHULTZ</w:t>
      </w:r>
      <w:r w:rsidRPr="009A4500">
        <w:rPr>
          <w:rFonts w:ascii="Times New Roman" w:eastAsia="Times New Roman" w:hAnsi="Times New Roman" w:cs="Times New Roman"/>
          <w:color w:val="000000"/>
          <w:lang w:val="en-US"/>
        </w:rPr>
        <w:t xml:space="preserve"> J, ‘Big Data and Due Process: Toward a Framework to Redress Predictive Privacy Harms’ (2014) 55 Boston College Law Review 37</w:t>
      </w:r>
    </w:p>
    <w:p w14:paraId="000000A0" w14:textId="2FA7CCA9" w:rsidR="000B0C46" w:rsidRPr="009A4500" w:rsidRDefault="00A220CC">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CROOTOF</w:t>
      </w:r>
      <w:r w:rsidRPr="009A4500">
        <w:rPr>
          <w:rFonts w:ascii="Times New Roman" w:eastAsia="Times New Roman" w:hAnsi="Times New Roman" w:cs="Times New Roman"/>
          <w:color w:val="000000"/>
          <w:lang w:val="en-US"/>
        </w:rPr>
        <w:t xml:space="preserve"> R, ‘The Killer Robots Are Here: Legal and Policy Implications’ (2014) 36 Cardozo Law Review 79</w:t>
      </w:r>
    </w:p>
    <w:p w14:paraId="000000A1"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‘“Cyborg Justice” and the Risk of Technological-Legal Lock-In’ (2019) 119 Columbia Law Review Forum 19</w:t>
      </w:r>
    </w:p>
    <w:p w14:paraId="000000A2" w14:textId="4F0647B9" w:rsidR="000B0C46" w:rsidRPr="009A4500" w:rsidRDefault="00A220CC">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lastRenderedPageBreak/>
        <w:t>DANAHER</w:t>
      </w:r>
      <w:r w:rsidRPr="009A4500">
        <w:rPr>
          <w:rFonts w:ascii="Times New Roman" w:eastAsia="Times New Roman" w:hAnsi="Times New Roman" w:cs="Times New Roman"/>
          <w:color w:val="000000"/>
          <w:lang w:val="en-US"/>
        </w:rPr>
        <w:t xml:space="preserve"> J, ‘Robots, Law and the Retribution Gap’ (2016) 18 Ethics and Information Technology 299</w:t>
      </w:r>
    </w:p>
    <w:p w14:paraId="000000A3" w14:textId="158E93E3" w:rsidR="000B0C46" w:rsidRPr="009A4500" w:rsidRDefault="00A220CC">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DE</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MELO</w:t>
      </w:r>
      <w:r w:rsidRPr="009A4500">
        <w:rPr>
          <w:rFonts w:ascii="Times New Roman" w:eastAsia="Times New Roman" w:hAnsi="Times New Roman" w:cs="Times New Roman"/>
          <w:color w:val="000000"/>
          <w:lang w:val="en-US"/>
        </w:rPr>
        <w:t xml:space="preserve"> CM, </w:t>
      </w:r>
      <w:r>
        <w:rPr>
          <w:rFonts w:ascii="Times New Roman" w:eastAsia="Times New Roman" w:hAnsi="Times New Roman" w:cs="Times New Roman"/>
          <w:color w:val="000000"/>
          <w:lang w:val="en-US"/>
        </w:rPr>
        <w:t>MARSELLA</w:t>
      </w:r>
      <w:r w:rsidRPr="009A4500">
        <w:rPr>
          <w:rFonts w:ascii="Times New Roman" w:eastAsia="Times New Roman" w:hAnsi="Times New Roman" w:cs="Times New Roman"/>
          <w:color w:val="000000"/>
          <w:lang w:val="en-US"/>
        </w:rPr>
        <w:t xml:space="preserve"> S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GRATCH</w:t>
      </w:r>
      <w:r w:rsidRPr="009A4500">
        <w:rPr>
          <w:rFonts w:ascii="Times New Roman" w:eastAsia="Times New Roman" w:hAnsi="Times New Roman" w:cs="Times New Roman"/>
          <w:color w:val="000000"/>
          <w:lang w:val="en-US"/>
        </w:rPr>
        <w:t xml:space="preserve"> J, ‘Social Decisions and Fairness Change When People’s Interests Are Represented by Autonomous Agents’ (2018) 32 Autonomous Agents and Multi-Agent Systems 163</w:t>
      </w:r>
    </w:p>
    <w:p w14:paraId="000000A4" w14:textId="1437A489" w:rsidR="000B0C46" w:rsidRPr="009A4500" w:rsidRDefault="006E375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DIAKOPOULOS</w:t>
      </w:r>
      <w:r w:rsidRPr="009A4500">
        <w:rPr>
          <w:rFonts w:ascii="Times New Roman" w:eastAsia="Times New Roman" w:hAnsi="Times New Roman" w:cs="Times New Roman"/>
          <w:color w:val="000000"/>
          <w:lang w:val="en-US"/>
        </w:rPr>
        <w:t xml:space="preserve"> N, ‘Towards a Standard for Algorithmic Transparency in the Media’ (2015) &lt;</w:t>
      </w:r>
      <w:hyperlink r:id="rId10">
        <w:r w:rsidRPr="009A4500">
          <w:rPr>
            <w:rFonts w:ascii="Times New Roman" w:eastAsia="Times New Roman" w:hAnsi="Times New Roman" w:cs="Times New Roman"/>
            <w:color w:val="0000FF"/>
            <w:u w:val="single"/>
            <w:lang w:val="en-US"/>
          </w:rPr>
          <w:t>https://medium.com/tow-center/towards-a-standard-for-algorithmic-transparency-in-the-media-81c7b68c3391</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A5"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‘Algorithmic Accountability: Journalistic Investigation of Computational Power Structures’ (2015) 3 Digital Journalism 398</w:t>
      </w:r>
    </w:p>
    <w:p w14:paraId="000000A6"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‘Accountability in Algorithmic Decision Making’ (2016) 59 Communications of the ACM 56</w:t>
      </w:r>
    </w:p>
    <w:p w14:paraId="000000A7" w14:textId="7D63FE4F" w:rsidR="000B0C46" w:rsidRPr="009A4500" w:rsidRDefault="006E375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DICK</w:t>
      </w:r>
      <w:r w:rsidRPr="009A4500">
        <w:rPr>
          <w:rFonts w:ascii="Times New Roman" w:eastAsia="Times New Roman" w:hAnsi="Times New Roman" w:cs="Times New Roman"/>
          <w:color w:val="000000"/>
          <w:lang w:val="en-US"/>
        </w:rPr>
        <w:t xml:space="preserve"> PK, </w:t>
      </w:r>
      <w:r w:rsidRPr="009A4500">
        <w:rPr>
          <w:rFonts w:ascii="Times New Roman" w:eastAsia="Times New Roman" w:hAnsi="Times New Roman" w:cs="Times New Roman"/>
          <w:i/>
          <w:color w:val="000000"/>
          <w:lang w:val="en-US"/>
        </w:rPr>
        <w:t>The Minority Report</w:t>
      </w:r>
      <w:r w:rsidRPr="009A4500">
        <w:rPr>
          <w:rFonts w:ascii="Times New Roman" w:eastAsia="Times New Roman" w:hAnsi="Times New Roman" w:cs="Times New Roman"/>
          <w:color w:val="000000"/>
          <w:lang w:val="en-US"/>
        </w:rPr>
        <w:t xml:space="preserve"> (1956)</w:t>
      </w:r>
    </w:p>
    <w:p w14:paraId="000000A8" w14:textId="65BE24A9" w:rsidR="000B0C46" w:rsidRPr="009A4500" w:rsidRDefault="006E375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EIDENMÜLLER</w:t>
      </w:r>
      <w:r w:rsidRPr="009A4500">
        <w:rPr>
          <w:rFonts w:ascii="Times New Roman" w:eastAsia="Times New Roman" w:hAnsi="Times New Roman" w:cs="Times New Roman"/>
          <w:color w:val="000000"/>
          <w:lang w:val="en-US"/>
        </w:rPr>
        <w:t xml:space="preserve"> H, ‘The Rise of Robots and the Law of Humans’ (2017) 27 Oxford Legal Studies Research Paper 15</w:t>
      </w:r>
    </w:p>
    <w:p w14:paraId="000000A9" w14:textId="376F752E" w:rsidR="000B0C46" w:rsidRPr="009A4500" w:rsidRDefault="006E375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ELISH</w:t>
      </w:r>
      <w:r w:rsidRPr="009A4500">
        <w:rPr>
          <w:rFonts w:ascii="Times New Roman" w:eastAsia="Times New Roman" w:hAnsi="Times New Roman" w:cs="Times New Roman"/>
          <w:color w:val="000000"/>
          <w:lang w:val="en-US"/>
        </w:rPr>
        <w:t xml:space="preserve"> MC, ‘Moral Crumple Zones Cautionary Tales in Human-Robot Interaction’ [2018] Engaging Science, Technology, and Society</w:t>
      </w:r>
    </w:p>
    <w:p w14:paraId="000000AA" w14:textId="011878F8" w:rsidR="000B0C46" w:rsidRPr="009A4500" w:rsidRDefault="006E375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ETZIONI</w:t>
      </w:r>
      <w:r w:rsidRPr="009A4500">
        <w:rPr>
          <w:rFonts w:ascii="Times New Roman" w:eastAsia="Times New Roman" w:hAnsi="Times New Roman" w:cs="Times New Roman"/>
          <w:color w:val="000000"/>
          <w:lang w:val="en-US"/>
        </w:rPr>
        <w:t xml:space="preserve"> A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ETZIONI</w:t>
      </w:r>
      <w:r w:rsidRPr="009A4500">
        <w:rPr>
          <w:rFonts w:ascii="Times New Roman" w:eastAsia="Times New Roman" w:hAnsi="Times New Roman" w:cs="Times New Roman"/>
          <w:color w:val="000000"/>
          <w:lang w:val="en-US"/>
        </w:rPr>
        <w:t xml:space="preserve"> O, ‘Keeping AI Legal’ (2017) XIX Vanderbilt Journal of Entertainment &amp; Technology Law &lt;</w:t>
      </w:r>
      <w:hyperlink r:id="rId11">
        <w:r w:rsidRPr="009A4500">
          <w:rPr>
            <w:rFonts w:ascii="Times New Roman" w:eastAsia="Times New Roman" w:hAnsi="Times New Roman" w:cs="Times New Roman"/>
            <w:color w:val="0000FF"/>
            <w:u w:val="single"/>
            <w:lang w:val="en-US"/>
          </w:rPr>
          <w:t>https://www.ssrn.com/abstract=2726612</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AB" w14:textId="77777777" w:rsidR="000B0C46"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‘Ex Machina’ (2014)</w:t>
      </w:r>
    </w:p>
    <w:p w14:paraId="000000AC" w14:textId="11B99F6C" w:rsidR="000B0C46" w:rsidRPr="009A4500" w:rsidRDefault="006E375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FRIEDMAN</w:t>
      </w:r>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 xml:space="preserve">B </w:t>
      </w:r>
      <w:r>
        <w:rPr>
          <w:rFonts w:ascii="Times New Roman" w:eastAsia="Times New Roman" w:hAnsi="Times New Roman" w:cs="Times New Roman"/>
          <w:color w:val="000000"/>
          <w:lang w:val="en-US"/>
        </w:rPr>
        <w:t>y</w:t>
      </w:r>
      <w:proofErr w:type="spellEnd"/>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NISSENBAUM</w:t>
      </w:r>
      <w:r w:rsidRPr="009A4500">
        <w:rPr>
          <w:rFonts w:ascii="Times New Roman" w:eastAsia="Times New Roman" w:hAnsi="Times New Roman" w:cs="Times New Roman"/>
          <w:color w:val="000000"/>
          <w:lang w:val="en-US"/>
        </w:rPr>
        <w:t xml:space="preserve"> H, ‘Bias in Computer Systems’ (1996) 14 ACM Transactions on Information Systems 330</w:t>
      </w:r>
    </w:p>
    <w:p w14:paraId="000000AD" w14:textId="38C095DB" w:rsidR="000B0C46" w:rsidRPr="009A4500" w:rsidRDefault="006E375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FROOMKIN</w:t>
      </w:r>
      <w:r w:rsidRPr="009A4500">
        <w:rPr>
          <w:rFonts w:ascii="Times New Roman" w:eastAsia="Times New Roman" w:hAnsi="Times New Roman" w:cs="Times New Roman"/>
          <w:color w:val="000000"/>
          <w:lang w:val="en-US"/>
        </w:rPr>
        <w:t xml:space="preserve"> AM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COLANGELO</w:t>
      </w:r>
      <w:r w:rsidRPr="009A4500">
        <w:rPr>
          <w:rFonts w:ascii="Times New Roman" w:eastAsia="Times New Roman" w:hAnsi="Times New Roman" w:cs="Times New Roman"/>
          <w:color w:val="000000"/>
          <w:lang w:val="en-US"/>
        </w:rPr>
        <w:t xml:space="preserve"> PZ, ‘Self-Defense Against Robots and Drones’ (2015) 48 Connecticut Law Review 70</w:t>
      </w:r>
    </w:p>
    <w:p w14:paraId="000000AE" w14:textId="45958D3E" w:rsidR="000B0C46" w:rsidRPr="009A4500" w:rsidRDefault="006E375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GAL</w:t>
      </w:r>
      <w:r w:rsidRPr="009A4500">
        <w:rPr>
          <w:rFonts w:ascii="Times New Roman" w:eastAsia="Times New Roman" w:hAnsi="Times New Roman" w:cs="Times New Roman"/>
          <w:color w:val="000000"/>
          <w:lang w:val="en-US"/>
        </w:rPr>
        <w:t xml:space="preserve"> MS, ‘Algorithmic Challenges to Autonomous Choice’ (2018) 25 Michigan Technology Law Review 47</w:t>
      </w:r>
    </w:p>
    <w:p w14:paraId="000000AF" w14:textId="77777777" w:rsidR="000B0C46" w:rsidRDefault="00000000">
      <w:pPr>
        <w:numPr>
          <w:ilvl w:val="0"/>
          <w:numId w:val="1"/>
        </w:numPr>
        <w:pBdr>
          <w:top w:val="nil"/>
          <w:left w:val="nil"/>
          <w:bottom w:val="nil"/>
          <w:right w:val="nil"/>
          <w:between w:val="nil"/>
        </w:pBdr>
        <w:spacing w:line="360" w:lineRule="auto"/>
        <w:ind w:left="0" w:firstLine="360"/>
        <w:rPr>
          <w:rFonts w:ascii="Times New Roman" w:eastAsia="Times New Roman" w:hAnsi="Times New Roman" w:cs="Times New Roman"/>
          <w:color w:val="000000"/>
        </w:rPr>
      </w:pPr>
      <w:r>
        <w:rPr>
          <w:rFonts w:ascii="Times New Roman" w:eastAsia="Times New Roman" w:hAnsi="Times New Roman" w:cs="Times New Roman"/>
          <w:color w:val="000000"/>
          <w:highlight w:val="white"/>
        </w:rPr>
        <w:t xml:space="preserve">General Data </w:t>
      </w:r>
      <w:proofErr w:type="spellStart"/>
      <w:r>
        <w:rPr>
          <w:rFonts w:ascii="Times New Roman" w:eastAsia="Times New Roman" w:hAnsi="Times New Roman" w:cs="Times New Roman"/>
          <w:color w:val="000000"/>
          <w:highlight w:val="white"/>
        </w:rPr>
        <w:t>Protection</w:t>
      </w:r>
      <w:proofErr w:type="spellEnd"/>
      <w:r>
        <w:rPr>
          <w:rFonts w:ascii="Times New Roman" w:eastAsia="Times New Roman" w:hAnsi="Times New Roman" w:cs="Times New Roman"/>
          <w:color w:val="000000"/>
          <w:highlight w:val="white"/>
        </w:rPr>
        <w:t xml:space="preserve"> </w:t>
      </w:r>
      <w:proofErr w:type="spellStart"/>
      <w:r>
        <w:rPr>
          <w:rFonts w:ascii="Times New Roman" w:eastAsia="Times New Roman" w:hAnsi="Times New Roman" w:cs="Times New Roman"/>
          <w:color w:val="000000"/>
          <w:highlight w:val="white"/>
        </w:rPr>
        <w:t>Regulation</w:t>
      </w:r>
      <w:proofErr w:type="spellEnd"/>
      <w:r>
        <w:rPr>
          <w:rFonts w:ascii="Times New Roman" w:eastAsia="Times New Roman" w:hAnsi="Times New Roman" w:cs="Times New Roman"/>
          <w:color w:val="000000"/>
          <w:highlight w:val="white"/>
        </w:rPr>
        <w:t xml:space="preserve"> (GDPR) 2016 &lt;</w:t>
      </w:r>
      <w:hyperlink r:id="rId12">
        <w:r w:rsidR="000B0C46">
          <w:rPr>
            <w:rFonts w:ascii="Times New Roman" w:eastAsia="Times New Roman" w:hAnsi="Times New Roman" w:cs="Times New Roman"/>
            <w:color w:val="954F72"/>
            <w:u w:val="single"/>
          </w:rPr>
          <w:t>https://gdpr-info.eu</w:t>
        </w:r>
      </w:hyperlink>
      <w:r>
        <w:rPr>
          <w:rFonts w:ascii="Times New Roman" w:eastAsia="Times New Roman" w:hAnsi="Times New Roman" w:cs="Times New Roman"/>
          <w:color w:val="000000"/>
          <w:highlight w:val="white"/>
        </w:rPr>
        <w:t>&gt; consultado el 10 de marzo de 2024</w:t>
      </w:r>
    </w:p>
    <w:p w14:paraId="000000B0" w14:textId="74BA9280" w:rsidR="000B0C46" w:rsidRPr="009A4500" w:rsidRDefault="006E375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GILLESPIE</w:t>
      </w:r>
      <w:r w:rsidRPr="009A4500">
        <w:rPr>
          <w:rFonts w:ascii="Times New Roman" w:eastAsia="Times New Roman" w:hAnsi="Times New Roman" w:cs="Times New Roman"/>
          <w:color w:val="000000"/>
          <w:lang w:val="en-US"/>
        </w:rPr>
        <w:t xml:space="preserve"> T, </w:t>
      </w:r>
      <w:r>
        <w:rPr>
          <w:rFonts w:ascii="Times New Roman" w:eastAsia="Times New Roman" w:hAnsi="Times New Roman" w:cs="Times New Roman"/>
          <w:color w:val="000000"/>
          <w:lang w:val="en-US"/>
        </w:rPr>
        <w:t>BOCZKOWSKI</w:t>
      </w:r>
      <w:r w:rsidRPr="009A4500">
        <w:rPr>
          <w:rFonts w:ascii="Times New Roman" w:eastAsia="Times New Roman" w:hAnsi="Times New Roman" w:cs="Times New Roman"/>
          <w:color w:val="000000"/>
          <w:lang w:val="en-US"/>
        </w:rPr>
        <w:t xml:space="preserve"> PJ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FOOT</w:t>
      </w:r>
      <w:r w:rsidRPr="009A4500">
        <w:rPr>
          <w:rFonts w:ascii="Times New Roman" w:eastAsia="Times New Roman" w:hAnsi="Times New Roman" w:cs="Times New Roman"/>
          <w:color w:val="000000"/>
          <w:lang w:val="en-US"/>
        </w:rPr>
        <w:t xml:space="preserve"> KA (eds), </w:t>
      </w:r>
      <w:r w:rsidRPr="009A4500">
        <w:rPr>
          <w:rFonts w:ascii="Times New Roman" w:eastAsia="Times New Roman" w:hAnsi="Times New Roman" w:cs="Times New Roman"/>
          <w:i/>
          <w:color w:val="000000"/>
          <w:lang w:val="en-US"/>
        </w:rPr>
        <w:t>Media Technologies: Essays on Communication, Materiality, and Society</w:t>
      </w:r>
      <w:r w:rsidRPr="009A4500">
        <w:rPr>
          <w:rFonts w:ascii="Times New Roman" w:eastAsia="Times New Roman" w:hAnsi="Times New Roman" w:cs="Times New Roman"/>
          <w:color w:val="000000"/>
          <w:lang w:val="en-US"/>
        </w:rPr>
        <w:t xml:space="preserve"> (The MIT Press 2014)</w:t>
      </w:r>
    </w:p>
    <w:p w14:paraId="000000B1" w14:textId="7F3B77AF" w:rsidR="000B0C46" w:rsidRPr="009A4500" w:rsidRDefault="002825A6">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GLESS</w:t>
      </w:r>
      <w:r w:rsidRPr="009A4500">
        <w:rPr>
          <w:rFonts w:ascii="Times New Roman" w:eastAsia="Times New Roman" w:hAnsi="Times New Roman" w:cs="Times New Roman"/>
          <w:color w:val="000000"/>
          <w:lang w:val="en-US"/>
        </w:rPr>
        <w:t xml:space="preserve"> S, </w:t>
      </w:r>
      <w:r>
        <w:rPr>
          <w:rFonts w:ascii="Times New Roman" w:eastAsia="Times New Roman" w:hAnsi="Times New Roman" w:cs="Times New Roman"/>
          <w:color w:val="000000"/>
          <w:lang w:val="en-US"/>
        </w:rPr>
        <w:t>SILVERMAN</w:t>
      </w:r>
      <w:r w:rsidRPr="009A4500">
        <w:rPr>
          <w:rFonts w:ascii="Times New Roman" w:eastAsia="Times New Roman" w:hAnsi="Times New Roman" w:cs="Times New Roman"/>
          <w:color w:val="000000"/>
          <w:lang w:val="en-US"/>
        </w:rPr>
        <w:t xml:space="preserve"> E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WEIGEND</w:t>
      </w:r>
      <w:r w:rsidRPr="009A4500">
        <w:rPr>
          <w:rFonts w:ascii="Times New Roman" w:eastAsia="Times New Roman" w:hAnsi="Times New Roman" w:cs="Times New Roman"/>
          <w:color w:val="000000"/>
          <w:lang w:val="en-US"/>
        </w:rPr>
        <w:t xml:space="preserve"> T, ‘If Robots Cause Harm, Who Is to Blame? Self-Driving Cars and Criminal Liability’ (2016) 19 New Criminal Law Review 25</w:t>
      </w:r>
    </w:p>
    <w:p w14:paraId="000000B2" w14:textId="02061D48" w:rsidR="000B0C46" w:rsidRPr="009A4500" w:rsidRDefault="002825A6">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lastRenderedPageBreak/>
        <w:t>GOLDSMITH</w:t>
      </w:r>
      <w:r w:rsidRPr="009A4500">
        <w:rPr>
          <w:rFonts w:ascii="Times New Roman" w:eastAsia="Times New Roman" w:hAnsi="Times New Roman" w:cs="Times New Roman"/>
          <w:color w:val="000000"/>
          <w:lang w:val="en-US"/>
        </w:rPr>
        <w:t xml:space="preserve"> JL, ‘Against Cyberanarchy’ (1998) 65 The University of Chicago Law Review 1199</w:t>
      </w:r>
    </w:p>
    <w:p w14:paraId="000000B3" w14:textId="1D954603"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GOODMAN</w:t>
      </w:r>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 xml:space="preserve">B </w:t>
      </w:r>
      <w:r>
        <w:rPr>
          <w:rFonts w:ascii="Times New Roman" w:eastAsia="Times New Roman" w:hAnsi="Times New Roman" w:cs="Times New Roman"/>
          <w:color w:val="000000"/>
          <w:lang w:val="en-US"/>
        </w:rPr>
        <w:t>y</w:t>
      </w:r>
      <w:proofErr w:type="spellEnd"/>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FLAXMAN</w:t>
      </w:r>
      <w:r w:rsidRPr="009A4500">
        <w:rPr>
          <w:rFonts w:ascii="Times New Roman" w:eastAsia="Times New Roman" w:hAnsi="Times New Roman" w:cs="Times New Roman"/>
          <w:color w:val="000000"/>
          <w:lang w:val="en-US"/>
        </w:rPr>
        <w:t xml:space="preserve"> S, ‘European Union Regulations on Algorithmic Decision-Making and a “Right to Explanation”’ (2017) 38 AI Magazine 50</w:t>
      </w:r>
    </w:p>
    <w:p w14:paraId="000000B4" w14:textId="6D34C7BF"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GOODMAN</w:t>
      </w:r>
      <w:r w:rsidRPr="009A4500">
        <w:rPr>
          <w:rFonts w:ascii="Times New Roman" w:eastAsia="Times New Roman" w:hAnsi="Times New Roman" w:cs="Times New Roman"/>
          <w:color w:val="000000"/>
          <w:lang w:val="en-US"/>
        </w:rPr>
        <w:t xml:space="preserve"> BW, ‘A Step Towards Accountable </w:t>
      </w:r>
      <w:proofErr w:type="gramStart"/>
      <w:r w:rsidRPr="009A4500">
        <w:rPr>
          <w:rFonts w:ascii="Times New Roman" w:eastAsia="Times New Roman" w:hAnsi="Times New Roman" w:cs="Times New Roman"/>
          <w:color w:val="000000"/>
          <w:lang w:val="en-US"/>
        </w:rPr>
        <w:t>Algorithms?:</w:t>
      </w:r>
      <w:proofErr w:type="gramEnd"/>
      <w:r w:rsidRPr="009A4500">
        <w:rPr>
          <w:rFonts w:ascii="Times New Roman" w:eastAsia="Times New Roman" w:hAnsi="Times New Roman" w:cs="Times New Roman"/>
          <w:color w:val="000000"/>
          <w:lang w:val="en-US"/>
        </w:rPr>
        <w:t xml:space="preserve"> Algorithmic Discrimination and the European Union General Data Protection’ (2016)</w:t>
      </w:r>
    </w:p>
    <w:p w14:paraId="000000B5" w14:textId="57BDB9D3"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HALLEVY</w:t>
      </w:r>
      <w:r w:rsidRPr="009A4500">
        <w:rPr>
          <w:rFonts w:ascii="Times New Roman" w:eastAsia="Times New Roman" w:hAnsi="Times New Roman" w:cs="Times New Roman"/>
          <w:color w:val="000000"/>
          <w:lang w:val="en-US"/>
        </w:rPr>
        <w:t xml:space="preserve"> G, ‘The Criminal Liability of Artificial Intelligence Entities - from Science Fiction to Legal Social Control’ (2016) 4 Akron Intellectual Property Journal 33</w:t>
      </w:r>
    </w:p>
    <w:p w14:paraId="000000B6" w14:textId="1DC4C680"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HEFFER</w:t>
      </w:r>
      <w:r w:rsidRPr="009A4500">
        <w:rPr>
          <w:rFonts w:ascii="Times New Roman" w:eastAsia="Times New Roman" w:hAnsi="Times New Roman" w:cs="Times New Roman"/>
          <w:color w:val="000000"/>
          <w:lang w:val="en-US"/>
        </w:rPr>
        <w:t xml:space="preserve"> G, ‘Boris Johnson Blames “mutant Algorithm” for A-Level Results Fiasco, Then Sacks Education Chief’ </w:t>
      </w:r>
      <w:r w:rsidRPr="009A4500">
        <w:rPr>
          <w:rFonts w:ascii="Times New Roman" w:eastAsia="Times New Roman" w:hAnsi="Times New Roman" w:cs="Times New Roman"/>
          <w:i/>
          <w:color w:val="000000"/>
          <w:lang w:val="en-US"/>
        </w:rPr>
        <w:t>Sky New</w:t>
      </w:r>
      <w:r w:rsidRPr="009A4500">
        <w:rPr>
          <w:rFonts w:ascii="Times New Roman" w:eastAsia="Times New Roman" w:hAnsi="Times New Roman" w:cs="Times New Roman"/>
          <w:color w:val="000000"/>
          <w:lang w:val="en-US"/>
        </w:rPr>
        <w:t xml:space="preserve"> (2020) &lt;</w:t>
      </w:r>
      <w:hyperlink r:id="rId13">
        <w:r w:rsidRPr="009A4500">
          <w:rPr>
            <w:rFonts w:ascii="Times New Roman" w:eastAsia="Times New Roman" w:hAnsi="Times New Roman" w:cs="Times New Roman"/>
            <w:color w:val="0000FF"/>
            <w:u w:val="single"/>
            <w:lang w:val="en-US"/>
          </w:rPr>
          <w:t>https://news.sky.com/story/top-civil-servant-at-department-for-education-to-leave-after-a-levels-chaos-12057141</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B7" w14:textId="77777777" w:rsidR="000B0C46"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w:t>
      </w:r>
      <w:proofErr w:type="spellStart"/>
      <w:r>
        <w:rPr>
          <w:rFonts w:ascii="Times New Roman" w:eastAsia="Times New Roman" w:hAnsi="Times New Roman" w:cs="Times New Roman"/>
          <w:color w:val="000000"/>
        </w:rPr>
        <w:t>Her</w:t>
      </w:r>
      <w:proofErr w:type="spellEnd"/>
      <w:r>
        <w:rPr>
          <w:rFonts w:ascii="Times New Roman" w:eastAsia="Times New Roman" w:hAnsi="Times New Roman" w:cs="Times New Roman"/>
          <w:color w:val="000000"/>
        </w:rPr>
        <w:t>’ (2013)</w:t>
      </w:r>
    </w:p>
    <w:p w14:paraId="000000B8" w14:textId="1A5AD8DE"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HILDEBRANDT</w:t>
      </w:r>
      <w:r w:rsidRPr="009A4500">
        <w:rPr>
          <w:rFonts w:ascii="Times New Roman" w:eastAsia="Times New Roman" w:hAnsi="Times New Roman" w:cs="Times New Roman"/>
          <w:color w:val="000000"/>
          <w:lang w:val="en-US"/>
        </w:rPr>
        <w:t xml:space="preserve"> M, ‘Law as Information in the Era of Data-Driven Agency: Law as Information’ (2016) 79 The Modern Law Review 1</w:t>
      </w:r>
    </w:p>
    <w:p w14:paraId="000000B9"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‘Learning as a Machine. Crossovers Between Humans and Machines’ (2017) 4 Journal of Learning Analytics &lt;</w:t>
      </w:r>
      <w:hyperlink r:id="rId14">
        <w:r w:rsidR="000B0C46" w:rsidRPr="009A4500">
          <w:rPr>
            <w:rFonts w:ascii="Times New Roman" w:eastAsia="Times New Roman" w:hAnsi="Times New Roman" w:cs="Times New Roman"/>
            <w:color w:val="0000FF"/>
            <w:u w:val="single"/>
            <w:lang w:val="en-US"/>
          </w:rPr>
          <w:t>https://learning-analytics.info/index.php/JLA/article/view/5367</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BA"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‘Algorithmic Regulation and the Rule of Law’ (2018) 376 Philosophical Transactions of the Royal Society A: Mathematical, Physical and Engineering Sciences 20170355</w:t>
      </w:r>
    </w:p>
    <w:p w14:paraId="000000BB" w14:textId="02E5695B"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HILDEBRANDT</w:t>
      </w:r>
      <w:r w:rsidRPr="009A4500">
        <w:rPr>
          <w:rFonts w:ascii="Times New Roman" w:eastAsia="Times New Roman" w:hAnsi="Times New Roman" w:cs="Times New Roman"/>
          <w:color w:val="000000"/>
          <w:lang w:val="en-US"/>
        </w:rPr>
        <w:t xml:space="preserve"> M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KOOPS</w:t>
      </w:r>
      <w:r w:rsidRPr="009A4500">
        <w:rPr>
          <w:rFonts w:ascii="Times New Roman" w:eastAsia="Times New Roman" w:hAnsi="Times New Roman" w:cs="Times New Roman"/>
          <w:color w:val="000000"/>
          <w:lang w:val="en-US"/>
        </w:rPr>
        <w:t xml:space="preserve"> B-J, ‘The Challenges of Ambient Law and Legal Protection in the Profiling Era: The Challenges of Ambient Law and Legal Protection in the Profiling Era’ (2010) 73 Modern Law Review 428</w:t>
      </w:r>
    </w:p>
    <w:p w14:paraId="000000BC"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House of Commons S and TC, ‘Robotics and Artificial Intelligence’</w:t>
      </w:r>
    </w:p>
    <w:p w14:paraId="000000BD" w14:textId="77777777" w:rsidR="000B0C46"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roofErr w:type="spellStart"/>
      <w:r>
        <w:rPr>
          <w:rFonts w:ascii="Times New Roman" w:eastAsia="Times New Roman" w:hAnsi="Times New Roman" w:cs="Times New Roman"/>
          <w:color w:val="000000"/>
        </w:rPr>
        <w:t>Algorithms</w:t>
      </w:r>
      <w:proofErr w:type="spellEnd"/>
      <w:r>
        <w:rPr>
          <w:rFonts w:ascii="Times New Roman" w:eastAsia="Times New Roman" w:hAnsi="Times New Roman" w:cs="Times New Roman"/>
          <w:color w:val="000000"/>
        </w:rPr>
        <w:t xml:space="preserve"> in </w:t>
      </w:r>
      <w:proofErr w:type="spellStart"/>
      <w:r>
        <w:rPr>
          <w:rFonts w:ascii="Times New Roman" w:eastAsia="Times New Roman" w:hAnsi="Times New Roman" w:cs="Times New Roman"/>
          <w:color w:val="000000"/>
        </w:rPr>
        <w:t>Decision-Making</w:t>
      </w:r>
      <w:proofErr w:type="spellEnd"/>
      <w:r>
        <w:rPr>
          <w:rFonts w:ascii="Times New Roman" w:eastAsia="Times New Roman" w:hAnsi="Times New Roman" w:cs="Times New Roman"/>
          <w:color w:val="000000"/>
        </w:rPr>
        <w:t>’</w:t>
      </w:r>
    </w:p>
    <w:p w14:paraId="000000BE"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Information Commissioner’s Office, ‘Big Data, Artificial Intelligence, Machine Learning and Data Protection’</w:t>
      </w:r>
    </w:p>
    <w:p w14:paraId="000000BF" w14:textId="2679D808"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JOHNSON</w:t>
      </w:r>
      <w:r w:rsidRPr="009A4500">
        <w:rPr>
          <w:rFonts w:ascii="Times New Roman" w:eastAsia="Times New Roman" w:hAnsi="Times New Roman" w:cs="Times New Roman"/>
          <w:color w:val="000000"/>
          <w:lang w:val="en-US"/>
        </w:rPr>
        <w:t xml:space="preserve"> DR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POST</w:t>
      </w:r>
      <w:r w:rsidRPr="009A4500">
        <w:rPr>
          <w:rFonts w:ascii="Times New Roman" w:eastAsia="Times New Roman" w:hAnsi="Times New Roman" w:cs="Times New Roman"/>
          <w:color w:val="000000"/>
          <w:lang w:val="en-US"/>
        </w:rPr>
        <w:t xml:space="preserve"> D, ‘Law and Borders: The Rise of Law in Cyberspace’ (1996) 48 Stanford Law Review 37</w:t>
      </w:r>
    </w:p>
    <w:p w14:paraId="000000C0" w14:textId="192A68B0"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JUST</w:t>
      </w:r>
      <w:r w:rsidRPr="009A4500">
        <w:rPr>
          <w:rFonts w:ascii="Times New Roman" w:eastAsia="Times New Roman" w:hAnsi="Times New Roman" w:cs="Times New Roman"/>
          <w:color w:val="000000"/>
          <w:lang w:val="en-US"/>
        </w:rPr>
        <w:t xml:space="preserve"> N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LATZER</w:t>
      </w:r>
      <w:r w:rsidRPr="009A4500">
        <w:rPr>
          <w:rFonts w:ascii="Times New Roman" w:eastAsia="Times New Roman" w:hAnsi="Times New Roman" w:cs="Times New Roman"/>
          <w:color w:val="000000"/>
          <w:lang w:val="en-US"/>
        </w:rPr>
        <w:t xml:space="preserve"> M, ‘Governance by Algorithms: Reality Construction by Algorithmic Selection on the Internet’ (2017) 39 Media, Culture &amp; Society 238</w:t>
      </w:r>
    </w:p>
    <w:p w14:paraId="000000C1" w14:textId="436363FE"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KAHNEMAN</w:t>
      </w:r>
      <w:r w:rsidRPr="009A4500">
        <w:rPr>
          <w:rFonts w:ascii="Times New Roman" w:eastAsia="Times New Roman" w:hAnsi="Times New Roman" w:cs="Times New Roman"/>
          <w:color w:val="000000"/>
          <w:lang w:val="en-US"/>
        </w:rPr>
        <w:t xml:space="preserve"> D, </w:t>
      </w:r>
      <w:r w:rsidRPr="009A4500">
        <w:rPr>
          <w:rFonts w:ascii="Times New Roman" w:eastAsia="Times New Roman" w:hAnsi="Times New Roman" w:cs="Times New Roman"/>
          <w:i/>
          <w:color w:val="000000"/>
          <w:lang w:val="en-US"/>
        </w:rPr>
        <w:t>Thinking, Fast and Slow</w:t>
      </w:r>
      <w:r w:rsidRPr="009A4500">
        <w:rPr>
          <w:rFonts w:ascii="Times New Roman" w:eastAsia="Times New Roman" w:hAnsi="Times New Roman" w:cs="Times New Roman"/>
          <w:color w:val="000000"/>
          <w:lang w:val="en-US"/>
        </w:rPr>
        <w:t xml:space="preserve"> (Penguin Books 2012)</w:t>
      </w:r>
    </w:p>
    <w:p w14:paraId="000000C2" w14:textId="3C1F24EA"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lastRenderedPageBreak/>
        <w:t>KAHNEMAN</w:t>
      </w:r>
      <w:r w:rsidRPr="009A4500">
        <w:rPr>
          <w:rFonts w:ascii="Times New Roman" w:eastAsia="Times New Roman" w:hAnsi="Times New Roman" w:cs="Times New Roman"/>
          <w:color w:val="000000"/>
          <w:lang w:val="en-US"/>
        </w:rPr>
        <w:t xml:space="preserve"> D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TVERSKY</w:t>
      </w:r>
      <w:r w:rsidRPr="009A4500">
        <w:rPr>
          <w:rFonts w:ascii="Times New Roman" w:eastAsia="Times New Roman" w:hAnsi="Times New Roman" w:cs="Times New Roman"/>
          <w:color w:val="000000"/>
          <w:lang w:val="en-US"/>
        </w:rPr>
        <w:t xml:space="preserve"> A, ‘Prospect Theory: An Analysis of Decision under Risk’ (1979) 47 </w:t>
      </w:r>
      <w:proofErr w:type="spellStart"/>
      <w:r w:rsidRPr="009A4500">
        <w:rPr>
          <w:rFonts w:ascii="Times New Roman" w:eastAsia="Times New Roman" w:hAnsi="Times New Roman" w:cs="Times New Roman"/>
          <w:color w:val="000000"/>
          <w:lang w:val="en-US"/>
        </w:rPr>
        <w:t>Econometrica</w:t>
      </w:r>
      <w:proofErr w:type="spellEnd"/>
      <w:r w:rsidRPr="009A4500">
        <w:rPr>
          <w:rFonts w:ascii="Times New Roman" w:eastAsia="Times New Roman" w:hAnsi="Times New Roman" w:cs="Times New Roman"/>
          <w:color w:val="000000"/>
          <w:lang w:val="en-US"/>
        </w:rPr>
        <w:t xml:space="preserve"> 30</w:t>
      </w:r>
    </w:p>
    <w:p w14:paraId="000000C3" w14:textId="071AF3D1"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KARANASIOU</w:t>
      </w:r>
      <w:r w:rsidRPr="009A4500">
        <w:rPr>
          <w:rFonts w:ascii="Times New Roman" w:eastAsia="Times New Roman" w:hAnsi="Times New Roman" w:cs="Times New Roman"/>
          <w:color w:val="000000"/>
          <w:lang w:val="en-US"/>
        </w:rPr>
        <w:t xml:space="preserve"> AP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PINOTSIS</w:t>
      </w:r>
      <w:r w:rsidRPr="009A4500">
        <w:rPr>
          <w:rFonts w:ascii="Times New Roman" w:eastAsia="Times New Roman" w:hAnsi="Times New Roman" w:cs="Times New Roman"/>
          <w:color w:val="000000"/>
          <w:lang w:val="en-US"/>
        </w:rPr>
        <w:t xml:space="preserve"> DA, ‘A Study into the Layers of Automated Decision-Making: Emergent Normative and Legal Aspects of Deep Learning’ (2017) 31 International Review of Law, Computers &amp; Technology 170</w:t>
      </w:r>
    </w:p>
    <w:p w14:paraId="000000C4" w14:textId="6C0E07F6"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KATZ</w:t>
      </w:r>
      <w:r w:rsidRPr="009A4500">
        <w:rPr>
          <w:rFonts w:ascii="Times New Roman" w:eastAsia="Times New Roman" w:hAnsi="Times New Roman" w:cs="Times New Roman"/>
          <w:color w:val="000000"/>
          <w:lang w:val="en-US"/>
        </w:rPr>
        <w:t xml:space="preserve"> DM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NAY</w:t>
      </w:r>
      <w:r w:rsidRPr="009A4500">
        <w:rPr>
          <w:rFonts w:ascii="Times New Roman" w:eastAsia="Times New Roman" w:hAnsi="Times New Roman" w:cs="Times New Roman"/>
          <w:color w:val="000000"/>
          <w:lang w:val="en-US"/>
        </w:rPr>
        <w:t xml:space="preserve"> JJ, ‘Machine Learning and Law’ in Daniel Martin Katz, Ron Dolin and Michael J </w:t>
      </w:r>
      <w:proofErr w:type="spellStart"/>
      <w:r w:rsidRPr="009A4500">
        <w:rPr>
          <w:rFonts w:ascii="Times New Roman" w:eastAsia="Times New Roman" w:hAnsi="Times New Roman" w:cs="Times New Roman"/>
          <w:color w:val="000000"/>
          <w:lang w:val="en-US"/>
        </w:rPr>
        <w:t>Bommarito</w:t>
      </w:r>
      <w:proofErr w:type="spellEnd"/>
      <w:r w:rsidRPr="009A4500">
        <w:rPr>
          <w:rFonts w:ascii="Times New Roman" w:eastAsia="Times New Roman" w:hAnsi="Times New Roman" w:cs="Times New Roman"/>
          <w:color w:val="000000"/>
          <w:lang w:val="en-US"/>
        </w:rPr>
        <w:t xml:space="preserve"> (eds), </w:t>
      </w:r>
      <w:r w:rsidRPr="009A4500">
        <w:rPr>
          <w:rFonts w:ascii="Times New Roman" w:eastAsia="Times New Roman" w:hAnsi="Times New Roman" w:cs="Times New Roman"/>
          <w:i/>
          <w:color w:val="000000"/>
          <w:lang w:val="en-US"/>
        </w:rPr>
        <w:t>Legal Informatics</w:t>
      </w:r>
      <w:r w:rsidRPr="009A4500">
        <w:rPr>
          <w:rFonts w:ascii="Times New Roman" w:eastAsia="Times New Roman" w:hAnsi="Times New Roman" w:cs="Times New Roman"/>
          <w:color w:val="000000"/>
          <w:lang w:val="en-US"/>
        </w:rPr>
        <w:t xml:space="preserve"> (1st </w:t>
      </w:r>
      <w:proofErr w:type="spellStart"/>
      <w:r w:rsidRPr="009A4500">
        <w:rPr>
          <w:rFonts w:ascii="Times New Roman" w:eastAsia="Times New Roman" w:hAnsi="Times New Roman" w:cs="Times New Roman"/>
          <w:color w:val="000000"/>
          <w:lang w:val="en-US"/>
        </w:rPr>
        <w:t>edn</w:t>
      </w:r>
      <w:proofErr w:type="spellEnd"/>
      <w:r w:rsidRPr="009A4500">
        <w:rPr>
          <w:rFonts w:ascii="Times New Roman" w:eastAsia="Times New Roman" w:hAnsi="Times New Roman" w:cs="Times New Roman"/>
          <w:color w:val="000000"/>
          <w:lang w:val="en-US"/>
        </w:rPr>
        <w:t>, Cambridge University Press 2021) &lt;</w:t>
      </w:r>
      <w:hyperlink r:id="rId15">
        <w:r w:rsidRPr="009A4500">
          <w:rPr>
            <w:rFonts w:ascii="Times New Roman" w:eastAsia="Times New Roman" w:hAnsi="Times New Roman" w:cs="Times New Roman"/>
            <w:color w:val="0000FF"/>
            <w:u w:val="single"/>
            <w:lang w:val="en-US"/>
          </w:rPr>
          <w:t>https://www.cambridge.org/core/product/identifier/9781316529683%23CN-bp-10/type/book_part</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C5" w14:textId="535B4AD6"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KRANZBERG</w:t>
      </w:r>
      <w:r w:rsidRPr="009A4500">
        <w:rPr>
          <w:rFonts w:ascii="Times New Roman" w:eastAsia="Times New Roman" w:hAnsi="Times New Roman" w:cs="Times New Roman"/>
          <w:color w:val="000000"/>
          <w:lang w:val="en-US"/>
        </w:rPr>
        <w:t xml:space="preserve"> M, ‘Technology and History: “</w:t>
      </w:r>
      <w:proofErr w:type="spellStart"/>
      <w:r w:rsidRPr="009A4500">
        <w:rPr>
          <w:rFonts w:ascii="Times New Roman" w:eastAsia="Times New Roman" w:hAnsi="Times New Roman" w:cs="Times New Roman"/>
          <w:color w:val="000000"/>
          <w:lang w:val="en-US"/>
        </w:rPr>
        <w:t>Kranzberg’s</w:t>
      </w:r>
      <w:proofErr w:type="spellEnd"/>
      <w:r w:rsidRPr="009A4500">
        <w:rPr>
          <w:rFonts w:ascii="Times New Roman" w:eastAsia="Times New Roman" w:hAnsi="Times New Roman" w:cs="Times New Roman"/>
          <w:color w:val="000000"/>
          <w:lang w:val="en-US"/>
        </w:rPr>
        <w:t xml:space="preserve"> Laws”’ (1986) 27 Technology and Culture 18</w:t>
      </w:r>
    </w:p>
    <w:p w14:paraId="000000C6" w14:textId="1DA9C704"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KROLL</w:t>
      </w:r>
      <w:r w:rsidRPr="009A4500">
        <w:rPr>
          <w:rFonts w:ascii="Times New Roman" w:eastAsia="Times New Roman" w:hAnsi="Times New Roman" w:cs="Times New Roman"/>
          <w:color w:val="000000"/>
          <w:lang w:val="en-US"/>
        </w:rPr>
        <w:t xml:space="preserve"> JA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proofErr w:type="spellStart"/>
      <w:r>
        <w:rPr>
          <w:rFonts w:ascii="Times New Roman" w:eastAsia="Times New Roman" w:hAnsi="Times New Roman" w:cs="Times New Roman"/>
          <w:color w:val="000000"/>
          <w:lang w:val="en-US"/>
        </w:rPr>
        <w:t>otros</w:t>
      </w:r>
      <w:proofErr w:type="spellEnd"/>
      <w:r w:rsidRPr="009A4500">
        <w:rPr>
          <w:rFonts w:ascii="Times New Roman" w:eastAsia="Times New Roman" w:hAnsi="Times New Roman" w:cs="Times New Roman"/>
          <w:color w:val="000000"/>
          <w:lang w:val="en-US"/>
        </w:rPr>
        <w:t>, ‘Accountable Algorithms’ 165 University of Pennsylvania Law Review 74</w:t>
      </w:r>
    </w:p>
    <w:p w14:paraId="000000C7" w14:textId="401A8D1F"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LEENES</w:t>
      </w:r>
      <w:r w:rsidRPr="009A4500">
        <w:rPr>
          <w:rFonts w:ascii="Times New Roman" w:eastAsia="Times New Roman" w:hAnsi="Times New Roman" w:cs="Times New Roman"/>
          <w:color w:val="000000"/>
          <w:lang w:val="en-US"/>
        </w:rPr>
        <w:t xml:space="preserve"> R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proofErr w:type="spellStart"/>
      <w:r>
        <w:rPr>
          <w:rFonts w:ascii="Times New Roman" w:eastAsia="Times New Roman" w:hAnsi="Times New Roman" w:cs="Times New Roman"/>
          <w:color w:val="000000"/>
          <w:lang w:val="en-US"/>
        </w:rPr>
        <w:t>otros</w:t>
      </w:r>
      <w:proofErr w:type="spellEnd"/>
      <w:r w:rsidRPr="009A4500">
        <w:rPr>
          <w:rFonts w:ascii="Times New Roman" w:eastAsia="Times New Roman" w:hAnsi="Times New Roman" w:cs="Times New Roman"/>
          <w:color w:val="000000"/>
          <w:lang w:val="en-US"/>
        </w:rPr>
        <w:t>, ‘Regulatory Challenges of Robotics: Some Guidelines for Addressing Legal and Ethical Issues’ (2017) 9 Law, Innovation and Technology 1</w:t>
      </w:r>
    </w:p>
    <w:p w14:paraId="000000C8" w14:textId="3B3EC872"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LEENES</w:t>
      </w:r>
      <w:r w:rsidRPr="009A4500">
        <w:rPr>
          <w:rFonts w:ascii="Times New Roman" w:eastAsia="Times New Roman" w:hAnsi="Times New Roman" w:cs="Times New Roman"/>
          <w:color w:val="000000"/>
          <w:lang w:val="en-US"/>
        </w:rPr>
        <w:t xml:space="preserve"> R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LUCIVERO</w:t>
      </w:r>
      <w:r w:rsidRPr="009A4500">
        <w:rPr>
          <w:rFonts w:ascii="Times New Roman" w:eastAsia="Times New Roman" w:hAnsi="Times New Roman" w:cs="Times New Roman"/>
          <w:color w:val="000000"/>
          <w:lang w:val="en-US"/>
        </w:rPr>
        <w:t xml:space="preserve"> F, ‘Laws on Robots, Laws by Robots, Laws in Robots: Regulating Robot </w:t>
      </w:r>
      <w:proofErr w:type="spellStart"/>
      <w:r w:rsidRPr="009A4500">
        <w:rPr>
          <w:rFonts w:ascii="Times New Roman" w:eastAsia="Times New Roman" w:hAnsi="Times New Roman" w:cs="Times New Roman"/>
          <w:color w:val="000000"/>
          <w:lang w:val="en-US"/>
        </w:rPr>
        <w:t>Behaviour</w:t>
      </w:r>
      <w:proofErr w:type="spellEnd"/>
      <w:r w:rsidRPr="009A4500">
        <w:rPr>
          <w:rFonts w:ascii="Times New Roman" w:eastAsia="Times New Roman" w:hAnsi="Times New Roman" w:cs="Times New Roman"/>
          <w:color w:val="000000"/>
          <w:lang w:val="en-US"/>
        </w:rPr>
        <w:t xml:space="preserve"> by Design’ (2014) 6 Law, Innovation and Technology 193</w:t>
      </w:r>
    </w:p>
    <w:p w14:paraId="000000C9" w14:textId="7CCE44B6"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LEESE</w:t>
      </w:r>
      <w:r w:rsidRPr="009A4500">
        <w:rPr>
          <w:rFonts w:ascii="Times New Roman" w:eastAsia="Times New Roman" w:hAnsi="Times New Roman" w:cs="Times New Roman"/>
          <w:color w:val="000000"/>
          <w:lang w:val="en-US"/>
        </w:rPr>
        <w:t xml:space="preserve"> M, ‘The New Profiling: Algorithms, Black Boxes, and the Failure of Anti-Discriminatory Safeguards in the European Union’ (2014) 45 Security Dialogue 494</w:t>
      </w:r>
    </w:p>
    <w:p w14:paraId="000000CA" w14:textId="108F6048"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LESSIG</w:t>
      </w:r>
      <w:r w:rsidRPr="009A4500">
        <w:rPr>
          <w:rFonts w:ascii="Times New Roman" w:eastAsia="Times New Roman" w:hAnsi="Times New Roman" w:cs="Times New Roman"/>
          <w:color w:val="000000"/>
          <w:lang w:val="en-US"/>
        </w:rPr>
        <w:t xml:space="preserve"> L, </w:t>
      </w:r>
      <w:r w:rsidRPr="009A4500">
        <w:rPr>
          <w:rFonts w:ascii="Times New Roman" w:eastAsia="Times New Roman" w:hAnsi="Times New Roman" w:cs="Times New Roman"/>
          <w:i/>
          <w:color w:val="000000"/>
          <w:lang w:val="en-US"/>
        </w:rPr>
        <w:t>Code and Other Laws of Cyberspace</w:t>
      </w:r>
      <w:r w:rsidRPr="009A4500">
        <w:rPr>
          <w:rFonts w:ascii="Times New Roman" w:eastAsia="Times New Roman" w:hAnsi="Times New Roman" w:cs="Times New Roman"/>
          <w:color w:val="000000"/>
          <w:lang w:val="en-US"/>
        </w:rPr>
        <w:t xml:space="preserve"> (Basic Books 1999)</w:t>
      </w:r>
    </w:p>
    <w:p w14:paraId="000000CB" w14:textId="60D0BB5F" w:rsidR="000B0C46" w:rsidRPr="009A4500" w:rsidRDefault="005E1AF7">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LETHAM</w:t>
      </w:r>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 xml:space="preserve">B </w:t>
      </w:r>
      <w:r w:rsidR="00CD402D">
        <w:rPr>
          <w:rFonts w:ascii="Times New Roman" w:eastAsia="Times New Roman" w:hAnsi="Times New Roman" w:cs="Times New Roman"/>
          <w:color w:val="000000"/>
          <w:lang w:val="en-US"/>
        </w:rPr>
        <w:t>y</w:t>
      </w:r>
      <w:proofErr w:type="spellEnd"/>
      <w:r w:rsidR="00CD402D">
        <w:rPr>
          <w:rFonts w:ascii="Times New Roman" w:eastAsia="Times New Roman" w:hAnsi="Times New Roman" w:cs="Times New Roman"/>
          <w:color w:val="000000"/>
          <w:lang w:val="en-US"/>
        </w:rPr>
        <w:t xml:space="preserve"> </w:t>
      </w:r>
      <w:proofErr w:type="spellStart"/>
      <w:r w:rsidR="00CD402D">
        <w:rPr>
          <w:rFonts w:ascii="Times New Roman" w:eastAsia="Times New Roman" w:hAnsi="Times New Roman" w:cs="Times New Roman"/>
          <w:color w:val="000000"/>
          <w:lang w:val="en-US"/>
        </w:rPr>
        <w:t>otros</w:t>
      </w:r>
      <w:proofErr w:type="spellEnd"/>
      <w:r w:rsidRPr="009A4500">
        <w:rPr>
          <w:rFonts w:ascii="Times New Roman" w:eastAsia="Times New Roman" w:hAnsi="Times New Roman" w:cs="Times New Roman"/>
          <w:color w:val="000000"/>
          <w:lang w:val="en-US"/>
        </w:rPr>
        <w:t>, ‘Interpretable Classifiers Using Rules and Bayesian Analysis: Building a Better Stroke Prediction Model’ (2015) 9 The Annals of Applied Statistics &lt;</w:t>
      </w:r>
      <w:hyperlink r:id="rId16">
        <w:r w:rsidRPr="009A4500">
          <w:rPr>
            <w:rFonts w:ascii="Times New Roman" w:eastAsia="Times New Roman" w:hAnsi="Times New Roman" w:cs="Times New Roman"/>
            <w:color w:val="0000FF"/>
            <w:u w:val="single"/>
            <w:lang w:val="en-US"/>
          </w:rPr>
          <w:t>http://arxiv.org/abs/1511.01644</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CC" w14:textId="53209227" w:rsidR="000B0C46" w:rsidRPr="009A4500" w:rsidRDefault="00CD402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MAVRONICOLA</w:t>
      </w:r>
      <w:r w:rsidRPr="009A4500">
        <w:rPr>
          <w:rFonts w:ascii="Times New Roman" w:eastAsia="Times New Roman" w:hAnsi="Times New Roman" w:cs="Times New Roman"/>
          <w:color w:val="000000"/>
          <w:lang w:val="en-US"/>
        </w:rPr>
        <w:t xml:space="preserve"> N, ‘Taking Life and Liberty Seriously: Reconsidering Criminal Liability Under Article 2 of the ECHR: Taking Life and Liberty Seriously’ (2017) 80 The Modern Law Review 1026</w:t>
      </w:r>
    </w:p>
    <w:p w14:paraId="000000CD" w14:textId="088B80BE" w:rsidR="000B0C46" w:rsidRPr="009A4500" w:rsidRDefault="00CD402D">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MCGINNIS</w:t>
      </w:r>
      <w:r w:rsidRPr="009A4500">
        <w:rPr>
          <w:rFonts w:ascii="Times New Roman" w:eastAsia="Times New Roman" w:hAnsi="Times New Roman" w:cs="Times New Roman"/>
          <w:color w:val="000000"/>
          <w:lang w:val="en-US"/>
        </w:rPr>
        <w:t xml:space="preserve"> JO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PEARCE</w:t>
      </w:r>
      <w:r w:rsidRPr="009A4500">
        <w:rPr>
          <w:rFonts w:ascii="Times New Roman" w:eastAsia="Times New Roman" w:hAnsi="Times New Roman" w:cs="Times New Roman"/>
          <w:color w:val="000000"/>
          <w:lang w:val="en-US"/>
        </w:rPr>
        <w:t xml:space="preserve"> RG, ‘The Great Disruption: How Machine Intelligence Will Transform the Role of Lawyers in the Delivery of Legal Services’ (2019) 13 Actual Problems of Economics and Law &lt;</w:t>
      </w:r>
      <w:hyperlink r:id="rId17">
        <w:r w:rsidRPr="009A4500">
          <w:rPr>
            <w:rFonts w:ascii="Times New Roman" w:eastAsia="Times New Roman" w:hAnsi="Times New Roman" w:cs="Times New Roman"/>
            <w:color w:val="0000FF"/>
            <w:u w:val="single"/>
            <w:lang w:val="en-US"/>
          </w:rPr>
          <w:t>http://apel.ieml.ru/archive/show/9911</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CE" w14:textId="77777777" w:rsidR="000B0C46"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w:t>
      </w:r>
      <w:proofErr w:type="spellStart"/>
      <w:r>
        <w:rPr>
          <w:rFonts w:ascii="Times New Roman" w:eastAsia="Times New Roman" w:hAnsi="Times New Roman" w:cs="Times New Roman"/>
          <w:color w:val="000000"/>
        </w:rPr>
        <w:t>Minority</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Report</w:t>
      </w:r>
      <w:proofErr w:type="spellEnd"/>
      <w:r>
        <w:rPr>
          <w:rFonts w:ascii="Times New Roman" w:eastAsia="Times New Roman" w:hAnsi="Times New Roman" w:cs="Times New Roman"/>
          <w:color w:val="000000"/>
        </w:rPr>
        <w:t>’ (2002)</w:t>
      </w:r>
    </w:p>
    <w:p w14:paraId="000000CF" w14:textId="04E28708"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MITTELSTADT</w:t>
      </w:r>
      <w:r w:rsidRPr="009A4500">
        <w:rPr>
          <w:rFonts w:ascii="Times New Roman" w:eastAsia="Times New Roman" w:hAnsi="Times New Roman" w:cs="Times New Roman"/>
          <w:color w:val="000000"/>
          <w:lang w:val="en-US"/>
        </w:rPr>
        <w:t xml:space="preserve"> B, ‘Auditing for Transparency in Content Personalization Systems’ (2016) 10 International Journal of Communication 12</w:t>
      </w:r>
    </w:p>
    <w:p w14:paraId="000000D0" w14:textId="7972FAFF"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lastRenderedPageBreak/>
        <w:t>MITTELSTADT</w:t>
      </w:r>
      <w:r w:rsidRPr="009A4500">
        <w:rPr>
          <w:rFonts w:ascii="Times New Roman" w:eastAsia="Times New Roman" w:hAnsi="Times New Roman" w:cs="Times New Roman"/>
          <w:color w:val="000000"/>
          <w:lang w:val="en-US"/>
        </w:rPr>
        <w:t xml:space="preserve"> BD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proofErr w:type="spellStart"/>
      <w:r>
        <w:rPr>
          <w:rFonts w:ascii="Times New Roman" w:eastAsia="Times New Roman" w:hAnsi="Times New Roman" w:cs="Times New Roman"/>
          <w:color w:val="000000"/>
          <w:lang w:val="en-US"/>
        </w:rPr>
        <w:t>otros</w:t>
      </w:r>
      <w:proofErr w:type="spellEnd"/>
      <w:r w:rsidRPr="009A4500">
        <w:rPr>
          <w:rFonts w:ascii="Times New Roman" w:eastAsia="Times New Roman" w:hAnsi="Times New Roman" w:cs="Times New Roman"/>
          <w:color w:val="000000"/>
          <w:lang w:val="en-US"/>
        </w:rPr>
        <w:t>, ‘The Ethics of Algorithms: Mapping the Debate’ (2016) 3 Big Data &amp; Society 205395171667967</w:t>
      </w:r>
    </w:p>
    <w:p w14:paraId="000000D1" w14:textId="12714678"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MURRAY</w:t>
      </w:r>
      <w:r w:rsidRPr="009A4500">
        <w:rPr>
          <w:rFonts w:ascii="Times New Roman" w:eastAsia="Times New Roman" w:hAnsi="Times New Roman" w:cs="Times New Roman"/>
          <w:color w:val="000000"/>
          <w:lang w:val="en-US"/>
        </w:rPr>
        <w:t xml:space="preserve"> A, </w:t>
      </w:r>
      <w:r w:rsidRPr="009A4500">
        <w:rPr>
          <w:rFonts w:ascii="Times New Roman" w:eastAsia="Times New Roman" w:hAnsi="Times New Roman" w:cs="Times New Roman"/>
          <w:i/>
          <w:color w:val="000000"/>
          <w:lang w:val="en-US"/>
        </w:rPr>
        <w:t xml:space="preserve">‘Open the Pod Bay Doors, HAL’ Machine Intelligence and the Law </w:t>
      </w:r>
      <w:r w:rsidRPr="009A4500">
        <w:rPr>
          <w:rFonts w:ascii="Times New Roman" w:eastAsia="Times New Roman" w:hAnsi="Times New Roman" w:cs="Times New Roman"/>
          <w:color w:val="000000"/>
          <w:lang w:val="en-US"/>
        </w:rPr>
        <w:t>(2015) &lt;</w:t>
      </w:r>
      <w:hyperlink r:id="rId18">
        <w:r w:rsidRPr="009A4500">
          <w:rPr>
            <w:rFonts w:ascii="Times New Roman" w:eastAsia="Times New Roman" w:hAnsi="Times New Roman" w:cs="Times New Roman"/>
            <w:color w:val="0000FF"/>
            <w:u w:val="single"/>
            <w:lang w:val="en-US"/>
          </w:rPr>
          <w:t>https://www.youtube.com/watch?v=YyNeE8iLkxw</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D2"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xml:space="preserve">——, </w:t>
      </w:r>
      <w:r w:rsidRPr="009A4500">
        <w:rPr>
          <w:rFonts w:ascii="Times New Roman" w:eastAsia="Times New Roman" w:hAnsi="Times New Roman" w:cs="Times New Roman"/>
          <w:i/>
          <w:color w:val="000000"/>
          <w:lang w:val="en-US"/>
        </w:rPr>
        <w:t>Information Technology Law: The Law and Society</w:t>
      </w:r>
      <w:r w:rsidRPr="009A4500">
        <w:rPr>
          <w:rFonts w:ascii="Times New Roman" w:eastAsia="Times New Roman" w:hAnsi="Times New Roman" w:cs="Times New Roman"/>
          <w:color w:val="000000"/>
          <w:lang w:val="en-US"/>
        </w:rPr>
        <w:t xml:space="preserve"> (Third edition, Oxford University Press 2016)</w:t>
      </w:r>
    </w:p>
    <w:p w14:paraId="000000D3"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xml:space="preserve">——, </w:t>
      </w:r>
      <w:r w:rsidRPr="009A4500">
        <w:rPr>
          <w:rFonts w:ascii="Times New Roman" w:eastAsia="Times New Roman" w:hAnsi="Times New Roman" w:cs="Times New Roman"/>
          <w:i/>
          <w:color w:val="000000"/>
          <w:lang w:val="en-US"/>
        </w:rPr>
        <w:t>LSE Research | Prof. Andrew Murray | The Law in the Age of Artificial Intelligence</w:t>
      </w:r>
      <w:r w:rsidRPr="009A4500">
        <w:rPr>
          <w:rFonts w:ascii="Times New Roman" w:eastAsia="Times New Roman" w:hAnsi="Times New Roman" w:cs="Times New Roman"/>
          <w:color w:val="000000"/>
          <w:lang w:val="en-US"/>
        </w:rPr>
        <w:t xml:space="preserve"> (2018) &lt;</w:t>
      </w:r>
      <w:hyperlink r:id="rId19">
        <w:r w:rsidR="000B0C46" w:rsidRPr="009A4500">
          <w:rPr>
            <w:rFonts w:ascii="Times New Roman" w:eastAsia="Times New Roman" w:hAnsi="Times New Roman" w:cs="Times New Roman"/>
            <w:color w:val="0000FF"/>
            <w:u w:val="single"/>
            <w:lang w:val="en-US"/>
          </w:rPr>
          <w:t>https://www.youtube.com/watch?v=FsqEcEQ4e14</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D4"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xml:space="preserve">——, </w:t>
      </w:r>
      <w:r w:rsidRPr="009A4500">
        <w:rPr>
          <w:rFonts w:ascii="Times New Roman" w:eastAsia="Times New Roman" w:hAnsi="Times New Roman" w:cs="Times New Roman"/>
          <w:i/>
          <w:color w:val="000000"/>
          <w:lang w:val="en-US"/>
        </w:rPr>
        <w:t>Sixth Annual T.M.C. Asser Lecture on Law and Human Agency in the Time of Artificial Intelligence</w:t>
      </w:r>
      <w:r w:rsidRPr="009A4500">
        <w:rPr>
          <w:rFonts w:ascii="Times New Roman" w:eastAsia="Times New Roman" w:hAnsi="Times New Roman" w:cs="Times New Roman"/>
          <w:color w:val="000000"/>
          <w:lang w:val="en-US"/>
        </w:rPr>
        <w:t xml:space="preserve"> (2020) &lt;</w:t>
      </w:r>
      <w:hyperlink r:id="rId20">
        <w:r w:rsidR="000B0C46" w:rsidRPr="009A4500">
          <w:rPr>
            <w:rFonts w:ascii="Times New Roman" w:eastAsia="Times New Roman" w:hAnsi="Times New Roman" w:cs="Times New Roman"/>
            <w:color w:val="0000FF"/>
            <w:u w:val="single"/>
            <w:lang w:val="en-US"/>
          </w:rPr>
          <w:t>https://www.youtube.com/watch?v=cRU_kp7GFAk</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D5" w14:textId="2A2D0813"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NUDD</w:t>
      </w:r>
      <w:r w:rsidRPr="009A4500">
        <w:rPr>
          <w:rFonts w:ascii="Times New Roman" w:eastAsia="Times New Roman" w:hAnsi="Times New Roman" w:cs="Times New Roman"/>
          <w:color w:val="000000"/>
          <w:lang w:val="en-US"/>
        </w:rPr>
        <w:t xml:space="preserve"> T, ‘Inside “The Next Rembrandt” How JWT Got a Computer to Paint Like the Old Master’ [2016] </w:t>
      </w:r>
      <w:r w:rsidRPr="009A4500">
        <w:rPr>
          <w:rFonts w:ascii="Times New Roman" w:eastAsia="Times New Roman" w:hAnsi="Times New Roman" w:cs="Times New Roman"/>
          <w:i/>
          <w:color w:val="000000"/>
          <w:lang w:val="en-US"/>
        </w:rPr>
        <w:t>Adweek</w:t>
      </w:r>
      <w:r w:rsidRPr="009A4500">
        <w:rPr>
          <w:rFonts w:ascii="Times New Roman" w:eastAsia="Times New Roman" w:hAnsi="Times New Roman" w:cs="Times New Roman"/>
          <w:color w:val="000000"/>
          <w:lang w:val="en-US"/>
        </w:rPr>
        <w:t xml:space="preserve"> &lt;</w:t>
      </w:r>
      <w:hyperlink r:id="rId21">
        <w:r w:rsidRPr="009A4500">
          <w:rPr>
            <w:rFonts w:ascii="Times New Roman" w:eastAsia="Times New Roman" w:hAnsi="Times New Roman" w:cs="Times New Roman"/>
            <w:color w:val="0000FF"/>
            <w:u w:val="single"/>
            <w:lang w:val="en-US"/>
          </w:rPr>
          <w:t>https://www.adweek.com/brand-marketing/inside-next-rembrandt-how-jwt-got-computer-paint-old-master-172257/</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D6" w14:textId="5DD6476D"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NYHOLM</w:t>
      </w:r>
      <w:r w:rsidRPr="009A4500">
        <w:rPr>
          <w:rFonts w:ascii="Times New Roman" w:eastAsia="Times New Roman" w:hAnsi="Times New Roman" w:cs="Times New Roman"/>
          <w:color w:val="000000"/>
          <w:lang w:val="en-US"/>
        </w:rPr>
        <w:t xml:space="preserve"> S, ‘Attributing Agency to Automated Systems: Reflections on Human–Robot Collaborations and Responsibility-Loci’ (2018) 24 Science and Engineering Ethics 1201</w:t>
      </w:r>
    </w:p>
    <w:p w14:paraId="000000D7" w14:textId="4290D787"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PAGALLO</w:t>
      </w:r>
      <w:r w:rsidRPr="009A4500">
        <w:rPr>
          <w:rFonts w:ascii="Times New Roman" w:eastAsia="Times New Roman" w:hAnsi="Times New Roman" w:cs="Times New Roman"/>
          <w:color w:val="000000"/>
          <w:lang w:val="en-US"/>
        </w:rPr>
        <w:t xml:space="preserve"> U, </w:t>
      </w:r>
      <w:r w:rsidRPr="009A4500">
        <w:rPr>
          <w:rFonts w:ascii="Times New Roman" w:eastAsia="Times New Roman" w:hAnsi="Times New Roman" w:cs="Times New Roman"/>
          <w:i/>
          <w:color w:val="000000"/>
          <w:lang w:val="en-US"/>
        </w:rPr>
        <w:t>The Laws of Robots: Crimes, Contracts, and Torts</w:t>
      </w:r>
      <w:r w:rsidRPr="009A4500">
        <w:rPr>
          <w:rFonts w:ascii="Times New Roman" w:eastAsia="Times New Roman" w:hAnsi="Times New Roman" w:cs="Times New Roman"/>
          <w:color w:val="000000"/>
          <w:lang w:val="en-US"/>
        </w:rPr>
        <w:t xml:space="preserve"> (Springer 2013)</w:t>
      </w:r>
    </w:p>
    <w:p w14:paraId="000000D8" w14:textId="02224578"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PASQUALE</w:t>
      </w:r>
      <w:r w:rsidRPr="009A4500">
        <w:rPr>
          <w:rFonts w:ascii="Times New Roman" w:eastAsia="Times New Roman" w:hAnsi="Times New Roman" w:cs="Times New Roman"/>
          <w:color w:val="000000"/>
          <w:lang w:val="en-US"/>
        </w:rPr>
        <w:t xml:space="preserve"> F, ‘Restoring Transparency to Automated Authority’ (2011) 9 Journal on Telecommunications and High Technology Law 22</w:t>
      </w:r>
    </w:p>
    <w:p w14:paraId="000000D9"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xml:space="preserve">——, </w:t>
      </w:r>
      <w:r w:rsidRPr="009A4500">
        <w:rPr>
          <w:rFonts w:ascii="Times New Roman" w:eastAsia="Times New Roman" w:hAnsi="Times New Roman" w:cs="Times New Roman"/>
          <w:i/>
          <w:color w:val="000000"/>
          <w:lang w:val="en-US"/>
        </w:rPr>
        <w:t>The Black Box Society: The Secret Algorithms That Control Money and Information</w:t>
      </w:r>
      <w:r w:rsidRPr="009A4500">
        <w:rPr>
          <w:rFonts w:ascii="Times New Roman" w:eastAsia="Times New Roman" w:hAnsi="Times New Roman" w:cs="Times New Roman"/>
          <w:color w:val="000000"/>
          <w:lang w:val="en-US"/>
        </w:rPr>
        <w:t xml:space="preserve"> (First Harvard University Press paperback edition, Harvard University Press 2015)</w:t>
      </w:r>
    </w:p>
    <w:p w14:paraId="000000DA"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‘Bittersweet Mysteries of Machine Learning (A Provocation)’ (</w:t>
      </w:r>
      <w:r w:rsidRPr="009A4500">
        <w:rPr>
          <w:rFonts w:ascii="Times New Roman" w:eastAsia="Times New Roman" w:hAnsi="Times New Roman" w:cs="Times New Roman"/>
          <w:i/>
          <w:color w:val="000000"/>
          <w:lang w:val="en-US"/>
        </w:rPr>
        <w:t>LSE Media Policy Project</w:t>
      </w:r>
      <w:r w:rsidRPr="009A4500">
        <w:rPr>
          <w:rFonts w:ascii="Times New Roman" w:eastAsia="Times New Roman" w:hAnsi="Times New Roman" w:cs="Times New Roman"/>
          <w:color w:val="000000"/>
          <w:lang w:val="en-US"/>
        </w:rPr>
        <w:t>, 2017) &lt;</w:t>
      </w:r>
      <w:hyperlink r:id="rId22">
        <w:r w:rsidR="000B0C46" w:rsidRPr="009A4500">
          <w:rPr>
            <w:rFonts w:ascii="Times New Roman" w:eastAsia="Times New Roman" w:hAnsi="Times New Roman" w:cs="Times New Roman"/>
            <w:color w:val="0000FF"/>
            <w:u w:val="single"/>
            <w:lang w:val="en-US"/>
          </w:rPr>
          <w:t>http://blogs.lse.ac.uk/mediapolicyproject/2016/02/05/bittersweetmysteriesofmachinelearningaprovocation/</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DB"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‘A Rule of Persons, Not Machines: The Limits of Legal Automation’ 87 The George Washington Law Review 56</w:t>
      </w:r>
    </w:p>
    <w:p w14:paraId="000000DC" w14:textId="77777777" w:rsidR="000B0C46" w:rsidRPr="009A4500"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sidRPr="009A4500">
        <w:rPr>
          <w:rFonts w:ascii="Times New Roman" w:eastAsia="Times New Roman" w:hAnsi="Times New Roman" w:cs="Times New Roman"/>
          <w:color w:val="000000"/>
          <w:lang w:val="en-US"/>
        </w:rPr>
        <w:t>——, ‘Private Certifiers and Deputies in American Health Care’ 92 North Carolina Law Review 33</w:t>
      </w:r>
    </w:p>
    <w:p w14:paraId="000000DD" w14:textId="587DF13E"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PASQUALE</w:t>
      </w:r>
      <w:r w:rsidRPr="009A4500">
        <w:rPr>
          <w:rFonts w:ascii="Times New Roman" w:eastAsia="Times New Roman" w:hAnsi="Times New Roman" w:cs="Times New Roman"/>
          <w:color w:val="000000"/>
          <w:lang w:val="en-US"/>
        </w:rPr>
        <w:t xml:space="preserve"> F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CASHWELL</w:t>
      </w:r>
      <w:r w:rsidRPr="009A4500">
        <w:rPr>
          <w:rFonts w:ascii="Times New Roman" w:eastAsia="Times New Roman" w:hAnsi="Times New Roman" w:cs="Times New Roman"/>
          <w:color w:val="000000"/>
          <w:lang w:val="en-US"/>
        </w:rPr>
        <w:t xml:space="preserve"> G, ‘Prediction, Persuasion, and the Jurisprudence of Behaviorism’ [2018] Faculty Scholarship 19</w:t>
      </w:r>
    </w:p>
    <w:p w14:paraId="000000DE" w14:textId="67C964C2"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lastRenderedPageBreak/>
        <w:t>PRIEGER</w:t>
      </w:r>
      <w:r w:rsidRPr="009A4500">
        <w:rPr>
          <w:rFonts w:ascii="Times New Roman" w:eastAsia="Times New Roman" w:hAnsi="Times New Roman" w:cs="Times New Roman"/>
          <w:color w:val="000000"/>
          <w:lang w:val="en-US"/>
        </w:rPr>
        <w:t xml:space="preserve"> JE, ‘Regulation, Innovation, and the Introduction of New Telecommunications Services’ (2002) 84 Review of Economics and Statistics 704</w:t>
      </w:r>
    </w:p>
    <w:p w14:paraId="000000DF" w14:textId="5148AEB5"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REED</w:t>
      </w:r>
      <w:r w:rsidRPr="009A4500">
        <w:rPr>
          <w:rFonts w:ascii="Times New Roman" w:eastAsia="Times New Roman" w:hAnsi="Times New Roman" w:cs="Times New Roman"/>
          <w:color w:val="000000"/>
          <w:lang w:val="en-US"/>
        </w:rPr>
        <w:t xml:space="preserve"> C, ‘How Should We Regulate Artificial Intelligence?’ (2018) 376 Philosophical Transactions of the Royal Society A: Mathematical, Physical and Engineering Sciences 20170360</w:t>
      </w:r>
    </w:p>
    <w:p w14:paraId="000000E0" w14:textId="4C4B9620"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REED</w:t>
      </w:r>
      <w:r w:rsidRPr="009A4500">
        <w:rPr>
          <w:rFonts w:ascii="Times New Roman" w:eastAsia="Times New Roman" w:hAnsi="Times New Roman" w:cs="Times New Roman"/>
          <w:color w:val="000000"/>
          <w:lang w:val="en-US"/>
        </w:rPr>
        <w:t xml:space="preserve"> C, </w:t>
      </w:r>
      <w:r>
        <w:rPr>
          <w:rFonts w:ascii="Times New Roman" w:eastAsia="Times New Roman" w:hAnsi="Times New Roman" w:cs="Times New Roman"/>
          <w:color w:val="000000"/>
          <w:lang w:val="en-US"/>
        </w:rPr>
        <w:t>KENNEDY</w:t>
      </w:r>
      <w:r w:rsidRPr="009A4500">
        <w:rPr>
          <w:rFonts w:ascii="Times New Roman" w:eastAsia="Times New Roman" w:hAnsi="Times New Roman" w:cs="Times New Roman"/>
          <w:color w:val="000000"/>
          <w:lang w:val="en-US"/>
        </w:rPr>
        <w:t xml:space="preserve"> E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SILVA</w:t>
      </w:r>
      <w:r w:rsidRPr="009A4500">
        <w:rPr>
          <w:rFonts w:ascii="Times New Roman" w:eastAsia="Times New Roman" w:hAnsi="Times New Roman" w:cs="Times New Roman"/>
          <w:color w:val="000000"/>
          <w:lang w:val="en-US"/>
        </w:rPr>
        <w:t xml:space="preserve"> SN, ‘Responsibility, Autonomy and Accountability: Legal Liability for Machine Learning’ (2016) 243 Legal Studies Research Paper 31</w:t>
      </w:r>
    </w:p>
    <w:p w14:paraId="000000E1" w14:textId="437D4E01"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REIDENBERG</w:t>
      </w:r>
      <w:r w:rsidRPr="009A4500">
        <w:rPr>
          <w:rFonts w:ascii="Times New Roman" w:eastAsia="Times New Roman" w:hAnsi="Times New Roman" w:cs="Times New Roman"/>
          <w:color w:val="000000"/>
          <w:lang w:val="en-US"/>
        </w:rPr>
        <w:t xml:space="preserve"> JR, ‘Lex Informatica: The Formulation of Information Policy Rules through Technology’ [1997] Texas Law Review 43</w:t>
      </w:r>
    </w:p>
    <w:p w14:paraId="000000E2" w14:textId="581526FA"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RICHARDS</w:t>
      </w:r>
      <w:r w:rsidRPr="009A4500">
        <w:rPr>
          <w:rFonts w:ascii="Times New Roman" w:eastAsia="Times New Roman" w:hAnsi="Times New Roman" w:cs="Times New Roman"/>
          <w:color w:val="000000"/>
          <w:lang w:val="en-US"/>
        </w:rPr>
        <w:t xml:space="preserve"> NM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SMART</w:t>
      </w:r>
      <w:r w:rsidRPr="009A4500">
        <w:rPr>
          <w:rFonts w:ascii="Times New Roman" w:eastAsia="Times New Roman" w:hAnsi="Times New Roman" w:cs="Times New Roman"/>
          <w:color w:val="000000"/>
          <w:lang w:val="en-US"/>
        </w:rPr>
        <w:t xml:space="preserve"> WD, ‘How Should the Law Think about Robots?’</w:t>
      </w:r>
    </w:p>
    <w:p w14:paraId="000000E3" w14:textId="1BFC271F"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SANDVIG</w:t>
      </w:r>
      <w:r w:rsidRPr="009A4500">
        <w:rPr>
          <w:rFonts w:ascii="Times New Roman" w:eastAsia="Times New Roman" w:hAnsi="Times New Roman" w:cs="Times New Roman"/>
          <w:color w:val="000000"/>
          <w:lang w:val="en-US"/>
        </w:rPr>
        <w:t xml:space="preserve"> C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proofErr w:type="spellStart"/>
      <w:r>
        <w:rPr>
          <w:rFonts w:ascii="Times New Roman" w:eastAsia="Times New Roman" w:hAnsi="Times New Roman" w:cs="Times New Roman"/>
          <w:color w:val="000000"/>
          <w:lang w:val="en-US"/>
        </w:rPr>
        <w:t>otros</w:t>
      </w:r>
      <w:proofErr w:type="spellEnd"/>
      <w:r w:rsidRPr="009A4500">
        <w:rPr>
          <w:rFonts w:ascii="Times New Roman" w:eastAsia="Times New Roman" w:hAnsi="Times New Roman" w:cs="Times New Roman"/>
          <w:color w:val="000000"/>
          <w:lang w:val="en-US"/>
        </w:rPr>
        <w:t>, ‘Auditing Algorithms: Research Methods for Detecting Discrimination on Internet Platforms’ (2014)</w:t>
      </w:r>
    </w:p>
    <w:p w14:paraId="000000E4" w14:textId="44CB0978"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SCHERER</w:t>
      </w:r>
      <w:r w:rsidRPr="009A4500">
        <w:rPr>
          <w:rFonts w:ascii="Times New Roman" w:eastAsia="Times New Roman" w:hAnsi="Times New Roman" w:cs="Times New Roman"/>
          <w:color w:val="000000"/>
          <w:lang w:val="en-US"/>
        </w:rPr>
        <w:t xml:space="preserve"> MU, ‘Regulating Artificial Intelligence Systems: Risks, Challenges, Competencies, and Strategies’ [2015] SSRN Electronic Journal &lt;</w:t>
      </w:r>
      <w:hyperlink r:id="rId23">
        <w:r w:rsidRPr="009A4500">
          <w:rPr>
            <w:rFonts w:ascii="Times New Roman" w:eastAsia="Times New Roman" w:hAnsi="Times New Roman" w:cs="Times New Roman"/>
            <w:color w:val="0000FF"/>
            <w:u w:val="single"/>
            <w:lang w:val="en-US"/>
          </w:rPr>
          <w:t>http://www.ssrn.com/abstract=2609777</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E5" w14:textId="5F61CA21"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SCHRAGE</w:t>
      </w:r>
      <w:r w:rsidRPr="009A4500">
        <w:rPr>
          <w:rFonts w:ascii="Times New Roman" w:eastAsia="Times New Roman" w:hAnsi="Times New Roman" w:cs="Times New Roman"/>
          <w:color w:val="000000"/>
          <w:lang w:val="en-US"/>
        </w:rPr>
        <w:t xml:space="preserve"> M, ‘Big Data’s Dangerous New Era of Discrimination’ [2014] </w:t>
      </w:r>
      <w:r w:rsidRPr="009A4500">
        <w:rPr>
          <w:rFonts w:ascii="Times New Roman" w:eastAsia="Times New Roman" w:hAnsi="Times New Roman" w:cs="Times New Roman"/>
          <w:i/>
          <w:color w:val="000000"/>
          <w:lang w:val="en-US"/>
        </w:rPr>
        <w:t>Harvard Business Review</w:t>
      </w:r>
      <w:r w:rsidRPr="009A4500">
        <w:rPr>
          <w:rFonts w:ascii="Times New Roman" w:eastAsia="Times New Roman" w:hAnsi="Times New Roman" w:cs="Times New Roman"/>
          <w:color w:val="000000"/>
          <w:lang w:val="en-US"/>
        </w:rPr>
        <w:t xml:space="preserve"> 1</w:t>
      </w:r>
    </w:p>
    <w:p w14:paraId="000000E6" w14:textId="1131CEE7"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SMITH</w:t>
      </w:r>
      <w:r w:rsidRPr="009A4500">
        <w:rPr>
          <w:rFonts w:ascii="Times New Roman" w:eastAsia="Times New Roman" w:hAnsi="Times New Roman" w:cs="Times New Roman"/>
          <w:color w:val="000000"/>
          <w:lang w:val="en-US"/>
        </w:rPr>
        <w:t xml:space="preserve"> JC, ‘Machine Intelligence and Legal Reasoning - The Charles Green Lecture in Law and Technology’ (1997) 73 Symposium on Second-Best Theory and Law &amp; Economics 72</w:t>
      </w:r>
    </w:p>
    <w:p w14:paraId="000000E7" w14:textId="1B502563"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SOLUM</w:t>
      </w:r>
      <w:r w:rsidRPr="009A4500">
        <w:rPr>
          <w:rFonts w:ascii="Times New Roman" w:eastAsia="Times New Roman" w:hAnsi="Times New Roman" w:cs="Times New Roman"/>
          <w:color w:val="000000"/>
          <w:lang w:val="en-US"/>
        </w:rPr>
        <w:t xml:space="preserve"> LB, ‘Legal Personhood for Artificial Intelligences’ in Wendell Wallach and Peter </w:t>
      </w:r>
      <w:proofErr w:type="spellStart"/>
      <w:r w:rsidRPr="009A4500">
        <w:rPr>
          <w:rFonts w:ascii="Times New Roman" w:eastAsia="Times New Roman" w:hAnsi="Times New Roman" w:cs="Times New Roman"/>
          <w:color w:val="000000"/>
          <w:lang w:val="en-US"/>
        </w:rPr>
        <w:t>Asaro</w:t>
      </w:r>
      <w:proofErr w:type="spellEnd"/>
      <w:r w:rsidRPr="009A4500">
        <w:rPr>
          <w:rFonts w:ascii="Times New Roman" w:eastAsia="Times New Roman" w:hAnsi="Times New Roman" w:cs="Times New Roman"/>
          <w:color w:val="000000"/>
          <w:lang w:val="en-US"/>
        </w:rPr>
        <w:t xml:space="preserve"> (eds), Wendell Wallach and Peter </w:t>
      </w:r>
      <w:proofErr w:type="spellStart"/>
      <w:r w:rsidRPr="009A4500">
        <w:rPr>
          <w:rFonts w:ascii="Times New Roman" w:eastAsia="Times New Roman" w:hAnsi="Times New Roman" w:cs="Times New Roman"/>
          <w:color w:val="000000"/>
          <w:lang w:val="en-US"/>
        </w:rPr>
        <w:t>Asaro</w:t>
      </w:r>
      <w:proofErr w:type="spellEnd"/>
      <w:r w:rsidRPr="009A4500">
        <w:rPr>
          <w:rFonts w:ascii="Times New Roman" w:eastAsia="Times New Roman" w:hAnsi="Times New Roman" w:cs="Times New Roman"/>
          <w:color w:val="000000"/>
          <w:lang w:val="en-US"/>
        </w:rPr>
        <w:t xml:space="preserve">, </w:t>
      </w:r>
      <w:r w:rsidRPr="009A4500">
        <w:rPr>
          <w:rFonts w:ascii="Times New Roman" w:eastAsia="Times New Roman" w:hAnsi="Times New Roman" w:cs="Times New Roman"/>
          <w:i/>
          <w:color w:val="000000"/>
          <w:lang w:val="en-US"/>
        </w:rPr>
        <w:t>Machine Ethics and Robot Ethics</w:t>
      </w:r>
      <w:r w:rsidRPr="009A4500">
        <w:rPr>
          <w:rFonts w:ascii="Times New Roman" w:eastAsia="Times New Roman" w:hAnsi="Times New Roman" w:cs="Times New Roman"/>
          <w:color w:val="000000"/>
          <w:lang w:val="en-US"/>
        </w:rPr>
        <w:t xml:space="preserve"> (1st </w:t>
      </w:r>
      <w:proofErr w:type="spellStart"/>
      <w:r w:rsidRPr="009A4500">
        <w:rPr>
          <w:rFonts w:ascii="Times New Roman" w:eastAsia="Times New Roman" w:hAnsi="Times New Roman" w:cs="Times New Roman"/>
          <w:color w:val="000000"/>
          <w:lang w:val="en-US"/>
        </w:rPr>
        <w:t>edn</w:t>
      </w:r>
      <w:proofErr w:type="spellEnd"/>
      <w:r w:rsidRPr="009A4500">
        <w:rPr>
          <w:rFonts w:ascii="Times New Roman" w:eastAsia="Times New Roman" w:hAnsi="Times New Roman" w:cs="Times New Roman"/>
          <w:color w:val="000000"/>
          <w:lang w:val="en-US"/>
        </w:rPr>
        <w:t>, Routledge 2020) &lt;</w:t>
      </w:r>
      <w:hyperlink r:id="rId24">
        <w:r w:rsidRPr="009A4500">
          <w:rPr>
            <w:rFonts w:ascii="Times New Roman" w:eastAsia="Times New Roman" w:hAnsi="Times New Roman" w:cs="Times New Roman"/>
            <w:color w:val="0000FF"/>
            <w:u w:val="single"/>
            <w:lang w:val="en-US"/>
          </w:rPr>
          <w:t>https://www.taylorfrancis.com/books/9781000108934/chapters/10.4324/9781003074991-37</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E8" w14:textId="797789AE"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SUNSTEIN</w:t>
      </w:r>
      <w:r w:rsidRPr="009A4500">
        <w:rPr>
          <w:rFonts w:ascii="Times New Roman" w:eastAsia="Times New Roman" w:hAnsi="Times New Roman" w:cs="Times New Roman"/>
          <w:color w:val="000000"/>
          <w:lang w:val="en-US"/>
        </w:rPr>
        <w:t xml:space="preserve"> CR, </w:t>
      </w:r>
      <w:r>
        <w:rPr>
          <w:rFonts w:ascii="Times New Roman" w:eastAsia="Times New Roman" w:hAnsi="Times New Roman" w:cs="Times New Roman"/>
          <w:color w:val="000000"/>
          <w:lang w:val="en-US"/>
        </w:rPr>
        <w:t>JOLLS</w:t>
      </w:r>
      <w:r w:rsidRPr="009A4500">
        <w:rPr>
          <w:rFonts w:ascii="Times New Roman" w:eastAsia="Times New Roman" w:hAnsi="Times New Roman" w:cs="Times New Roman"/>
          <w:color w:val="000000"/>
          <w:lang w:val="en-US"/>
        </w:rPr>
        <w:t xml:space="preserve"> C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THALER</w:t>
      </w:r>
      <w:r w:rsidRPr="009A4500">
        <w:rPr>
          <w:rFonts w:ascii="Times New Roman" w:eastAsia="Times New Roman" w:hAnsi="Times New Roman" w:cs="Times New Roman"/>
          <w:color w:val="000000"/>
          <w:lang w:val="en-US"/>
        </w:rPr>
        <w:t xml:space="preserve"> RH, ‘A Behavioral Approach to Law and Economics’ (1998) 50 Stanford Law Review 81</w:t>
      </w:r>
    </w:p>
    <w:p w14:paraId="000000E9" w14:textId="36DD3DCC"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SURDEN</w:t>
      </w:r>
      <w:r w:rsidRPr="009A4500">
        <w:rPr>
          <w:rFonts w:ascii="Times New Roman" w:eastAsia="Times New Roman" w:hAnsi="Times New Roman" w:cs="Times New Roman"/>
          <w:color w:val="000000"/>
          <w:lang w:val="en-US"/>
        </w:rPr>
        <w:t xml:space="preserve"> H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WILLIAMS</w:t>
      </w:r>
      <w:r w:rsidRPr="009A4500">
        <w:rPr>
          <w:rFonts w:ascii="Times New Roman" w:eastAsia="Times New Roman" w:hAnsi="Times New Roman" w:cs="Times New Roman"/>
          <w:color w:val="000000"/>
          <w:lang w:val="en-US"/>
        </w:rPr>
        <w:t xml:space="preserve"> M-A, ‘Technological Opacity, Predictability, and Self-Driving Cars’ [2016] SSRN Electronic Journal &lt;</w:t>
      </w:r>
      <w:hyperlink r:id="rId25">
        <w:r w:rsidRPr="009A4500">
          <w:rPr>
            <w:rFonts w:ascii="Times New Roman" w:eastAsia="Times New Roman" w:hAnsi="Times New Roman" w:cs="Times New Roman"/>
            <w:color w:val="0000FF"/>
            <w:u w:val="single"/>
            <w:lang w:val="en-US"/>
          </w:rPr>
          <w:t>https://www.ssrn.com/abstract=2747491</w:t>
        </w:r>
      </w:hyperlink>
      <w:r w:rsidRPr="009A4500">
        <w:rPr>
          <w:rFonts w:ascii="Times New Roman" w:eastAsia="Times New Roman" w:hAnsi="Times New Roman" w:cs="Times New Roman"/>
          <w:color w:val="000000"/>
          <w:lang w:val="en-US"/>
        </w:rPr>
        <w:t xml:space="preserve">&gt; </w:t>
      </w:r>
      <w:proofErr w:type="spellStart"/>
      <w:r w:rsidRPr="009A4500">
        <w:rPr>
          <w:rFonts w:ascii="Times New Roman" w:eastAsia="Times New Roman" w:hAnsi="Times New Roman" w:cs="Times New Roman"/>
          <w:color w:val="000000"/>
          <w:lang w:val="en-US"/>
        </w:rPr>
        <w:t>consultado</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el</w:t>
      </w:r>
      <w:proofErr w:type="spellEnd"/>
      <w:r w:rsidRPr="009A4500">
        <w:rPr>
          <w:rFonts w:ascii="Times New Roman" w:eastAsia="Times New Roman" w:hAnsi="Times New Roman" w:cs="Times New Roman"/>
          <w:color w:val="000000"/>
          <w:lang w:val="en-US"/>
        </w:rPr>
        <w:t xml:space="preserve"> 10 de </w:t>
      </w:r>
      <w:proofErr w:type="spellStart"/>
      <w:r w:rsidRPr="009A4500">
        <w:rPr>
          <w:rFonts w:ascii="Times New Roman" w:eastAsia="Times New Roman" w:hAnsi="Times New Roman" w:cs="Times New Roman"/>
          <w:color w:val="000000"/>
          <w:lang w:val="en-US"/>
        </w:rPr>
        <w:t>marzo</w:t>
      </w:r>
      <w:proofErr w:type="spellEnd"/>
      <w:r w:rsidRPr="009A4500">
        <w:rPr>
          <w:rFonts w:ascii="Times New Roman" w:eastAsia="Times New Roman" w:hAnsi="Times New Roman" w:cs="Times New Roman"/>
          <w:color w:val="000000"/>
          <w:lang w:val="en-US"/>
        </w:rPr>
        <w:t xml:space="preserve"> de 2024</w:t>
      </w:r>
    </w:p>
    <w:p w14:paraId="000000EA" w14:textId="26EDF684"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TEUBNER</w:t>
      </w:r>
      <w:r w:rsidRPr="009A4500">
        <w:rPr>
          <w:rFonts w:ascii="Times New Roman" w:eastAsia="Times New Roman" w:hAnsi="Times New Roman" w:cs="Times New Roman"/>
          <w:color w:val="000000"/>
          <w:lang w:val="en-US"/>
        </w:rPr>
        <w:t xml:space="preserve"> G, ‘Rights of Non-Humans? Electronic Agents and Animals as New Actors in Politics and Law’ (2006) 33 Journal of Law and Society 497</w:t>
      </w:r>
    </w:p>
    <w:p w14:paraId="000000EB" w14:textId="77B42BFB"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THALER</w:t>
      </w:r>
      <w:r w:rsidRPr="009A4500">
        <w:rPr>
          <w:rFonts w:ascii="Times New Roman" w:eastAsia="Times New Roman" w:hAnsi="Times New Roman" w:cs="Times New Roman"/>
          <w:color w:val="000000"/>
          <w:lang w:val="en-US"/>
        </w:rPr>
        <w:t xml:space="preserve"> RH </w:t>
      </w:r>
      <w:r>
        <w:rPr>
          <w:rFonts w:ascii="Times New Roman" w:eastAsia="Times New Roman" w:hAnsi="Times New Roman" w:cs="Times New Roman"/>
          <w:color w:val="000000"/>
          <w:lang w:val="en-US"/>
        </w:rPr>
        <w:t>y</w:t>
      </w:r>
      <w:r w:rsidRPr="009A450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SUNSTEIN</w:t>
      </w:r>
      <w:r w:rsidRPr="009A4500">
        <w:rPr>
          <w:rFonts w:ascii="Times New Roman" w:eastAsia="Times New Roman" w:hAnsi="Times New Roman" w:cs="Times New Roman"/>
          <w:color w:val="000000"/>
          <w:lang w:val="en-US"/>
        </w:rPr>
        <w:t xml:space="preserve"> CR, </w:t>
      </w:r>
      <w:r w:rsidRPr="009A4500">
        <w:rPr>
          <w:rFonts w:ascii="Times New Roman" w:eastAsia="Times New Roman" w:hAnsi="Times New Roman" w:cs="Times New Roman"/>
          <w:i/>
          <w:color w:val="000000"/>
          <w:lang w:val="en-US"/>
        </w:rPr>
        <w:t>Nudge: Improving Decisions about Health, Wealth and Happiness</w:t>
      </w:r>
      <w:r w:rsidRPr="009A4500">
        <w:rPr>
          <w:rFonts w:ascii="Times New Roman" w:eastAsia="Times New Roman" w:hAnsi="Times New Roman" w:cs="Times New Roman"/>
          <w:color w:val="000000"/>
          <w:lang w:val="en-US"/>
        </w:rPr>
        <w:t xml:space="preserve"> (Penguin Books 2009)</w:t>
      </w:r>
    </w:p>
    <w:p w14:paraId="000000EC" w14:textId="77777777" w:rsidR="000B0C46"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w:t>
      </w:r>
      <w:proofErr w:type="spellStart"/>
      <w:r>
        <w:rPr>
          <w:rFonts w:ascii="Times New Roman" w:eastAsia="Times New Roman" w:hAnsi="Times New Roman" w:cs="Times New Roman"/>
          <w:color w:val="000000"/>
        </w:rPr>
        <w:t>The</w:t>
      </w:r>
      <w:proofErr w:type="spellEnd"/>
      <w:r>
        <w:rPr>
          <w:rFonts w:ascii="Times New Roman" w:eastAsia="Times New Roman" w:hAnsi="Times New Roman" w:cs="Times New Roman"/>
          <w:color w:val="000000"/>
        </w:rPr>
        <w:t xml:space="preserve"> Matrix’ (1999)</w:t>
      </w:r>
    </w:p>
    <w:p w14:paraId="000000ED" w14:textId="77777777" w:rsidR="000B0C46" w:rsidRDefault="00000000">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w:t>
      </w:r>
      <w:proofErr w:type="spellStart"/>
      <w:r>
        <w:rPr>
          <w:rFonts w:ascii="Times New Roman" w:eastAsia="Times New Roman" w:hAnsi="Times New Roman" w:cs="Times New Roman"/>
          <w:color w:val="000000"/>
        </w:rPr>
        <w:t>The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Terminator</w:t>
      </w:r>
      <w:proofErr w:type="spellEnd"/>
      <w:r>
        <w:rPr>
          <w:rFonts w:ascii="Times New Roman" w:eastAsia="Times New Roman" w:hAnsi="Times New Roman" w:cs="Times New Roman"/>
          <w:color w:val="000000"/>
        </w:rPr>
        <w:t>’ (1984)</w:t>
      </w:r>
    </w:p>
    <w:p w14:paraId="000000EE" w14:textId="553F3C2B" w:rsidR="000B0C46"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TUTT A, ‘</w:t>
      </w:r>
      <w:proofErr w:type="spellStart"/>
      <w:r>
        <w:rPr>
          <w:rFonts w:ascii="Times New Roman" w:eastAsia="Times New Roman" w:hAnsi="Times New Roman" w:cs="Times New Roman"/>
          <w:color w:val="000000"/>
        </w:rPr>
        <w:t>An</w:t>
      </w:r>
      <w:proofErr w:type="spellEnd"/>
      <w:r>
        <w:rPr>
          <w:rFonts w:ascii="Times New Roman" w:eastAsia="Times New Roman" w:hAnsi="Times New Roman" w:cs="Times New Roman"/>
          <w:color w:val="000000"/>
        </w:rPr>
        <w:t xml:space="preserve"> FDA </w:t>
      </w:r>
      <w:proofErr w:type="spellStart"/>
      <w:r>
        <w:rPr>
          <w:rFonts w:ascii="Times New Roman" w:eastAsia="Times New Roman" w:hAnsi="Times New Roman" w:cs="Times New Roman"/>
          <w:color w:val="000000"/>
        </w:rPr>
        <w:t>for</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Algorithms</w:t>
      </w:r>
      <w:proofErr w:type="spellEnd"/>
      <w:r>
        <w:rPr>
          <w:rFonts w:ascii="Times New Roman" w:eastAsia="Times New Roman" w:hAnsi="Times New Roman" w:cs="Times New Roman"/>
          <w:color w:val="000000"/>
        </w:rPr>
        <w:t xml:space="preserve">’ [2016] SSRN Electronic </w:t>
      </w:r>
      <w:proofErr w:type="spellStart"/>
      <w:r>
        <w:rPr>
          <w:rFonts w:ascii="Times New Roman" w:eastAsia="Times New Roman" w:hAnsi="Times New Roman" w:cs="Times New Roman"/>
          <w:color w:val="000000"/>
        </w:rPr>
        <w:t>Journal</w:t>
      </w:r>
      <w:proofErr w:type="spellEnd"/>
      <w:r>
        <w:rPr>
          <w:rFonts w:ascii="Times New Roman" w:eastAsia="Times New Roman" w:hAnsi="Times New Roman" w:cs="Times New Roman"/>
          <w:color w:val="000000"/>
        </w:rPr>
        <w:t xml:space="preserve"> &lt;</w:t>
      </w:r>
      <w:hyperlink r:id="rId26">
        <w:r>
          <w:rPr>
            <w:rFonts w:ascii="Times New Roman" w:eastAsia="Times New Roman" w:hAnsi="Times New Roman" w:cs="Times New Roman"/>
            <w:color w:val="0000FF"/>
            <w:u w:val="single"/>
          </w:rPr>
          <w:t>https://www.ssrn.com/abstract=2747994</w:t>
        </w:r>
      </w:hyperlink>
      <w:r>
        <w:rPr>
          <w:rFonts w:ascii="Times New Roman" w:eastAsia="Times New Roman" w:hAnsi="Times New Roman" w:cs="Times New Roman"/>
          <w:color w:val="000000"/>
        </w:rPr>
        <w:t>&gt; consultado el 10 de marzo de 2024</w:t>
      </w:r>
    </w:p>
    <w:p w14:paraId="000000EF" w14:textId="6AF1FBA0" w:rsidR="000B0C46"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Pr>
          <w:rFonts w:ascii="Times New Roman" w:eastAsia="Times New Roman" w:hAnsi="Times New Roman" w:cs="Times New Roman"/>
          <w:color w:val="000000"/>
        </w:rPr>
        <w:t>VENKATASUBRAMANIAN S, ‘</w:t>
      </w:r>
      <w:proofErr w:type="spellStart"/>
      <w:r>
        <w:rPr>
          <w:rFonts w:ascii="Times New Roman" w:eastAsia="Times New Roman" w:hAnsi="Times New Roman" w:cs="Times New Roman"/>
          <w:color w:val="000000"/>
        </w:rPr>
        <w:t>Algorithmic</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Fairness</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From</w:t>
      </w:r>
      <w:proofErr w:type="spellEnd"/>
      <w:r>
        <w:rPr>
          <w:rFonts w:ascii="Times New Roman" w:eastAsia="Times New Roman" w:hAnsi="Times New Roman" w:cs="Times New Roman"/>
          <w:color w:val="000000"/>
        </w:rPr>
        <w:t xml:space="preserve"> Social Good </w:t>
      </w:r>
      <w:proofErr w:type="spellStart"/>
      <w:r>
        <w:rPr>
          <w:rFonts w:ascii="Times New Roman" w:eastAsia="Times New Roman" w:hAnsi="Times New Roman" w:cs="Times New Roman"/>
          <w:color w:val="000000"/>
        </w:rPr>
        <w:t>to</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Mathematical</w:t>
      </w:r>
      <w:proofErr w:type="spellEnd"/>
      <w:r>
        <w:rPr>
          <w:rFonts w:ascii="Times New Roman" w:eastAsia="Times New Roman" w:hAnsi="Times New Roman" w:cs="Times New Roman"/>
          <w:color w:val="000000"/>
        </w:rPr>
        <w:t xml:space="preserve"> Framework  </w:t>
      </w:r>
      <w:proofErr w:type="spellStart"/>
      <w:r>
        <w:rPr>
          <w:rFonts w:ascii="Times New Roman" w:eastAsia="Times New Roman" w:hAnsi="Times New Roman" w:cs="Times New Roman"/>
          <w:color w:val="000000"/>
        </w:rPr>
        <w:t>Media@LSE</w:t>
      </w:r>
      <w:proofErr w:type="spellEnd"/>
      <w:r>
        <w:rPr>
          <w:rFonts w:ascii="Times New Roman" w:eastAsia="Times New Roman" w:hAnsi="Times New Roman" w:cs="Times New Roman"/>
          <w:color w:val="000000"/>
        </w:rPr>
        <w:t>’ (2016) &lt;</w:t>
      </w:r>
      <w:hyperlink r:id="rId27">
        <w:r>
          <w:rPr>
            <w:rFonts w:ascii="Times New Roman" w:eastAsia="Times New Roman" w:hAnsi="Times New Roman" w:cs="Times New Roman"/>
            <w:color w:val="0000FF"/>
            <w:u w:val="single"/>
          </w:rPr>
          <w:t>https://blogs.lse.ac.uk/medialse/2016/06/14/algorithmic-fairness-from-social-good-to-a-mathematical-framework/</w:t>
        </w:r>
      </w:hyperlink>
      <w:r>
        <w:rPr>
          <w:rFonts w:ascii="Times New Roman" w:eastAsia="Times New Roman" w:hAnsi="Times New Roman" w:cs="Times New Roman"/>
          <w:color w:val="000000"/>
        </w:rPr>
        <w:t>&gt; consultado el 10 de marzo de 2024</w:t>
      </w:r>
    </w:p>
    <w:p w14:paraId="000000F0" w14:textId="0C03889F"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WAGNER</w:t>
      </w:r>
      <w:r w:rsidRPr="009A4500">
        <w:rPr>
          <w:rFonts w:ascii="Times New Roman" w:eastAsia="Times New Roman" w:hAnsi="Times New Roman" w:cs="Times New Roman"/>
          <w:color w:val="000000"/>
          <w:lang w:val="en-US"/>
        </w:rPr>
        <w:t xml:space="preserve"> B, ‘Algorithmic Regulation and the Global Default: Shifting Norms in Internet Technology’ (2016) 10 </w:t>
      </w:r>
      <w:proofErr w:type="spellStart"/>
      <w:r w:rsidRPr="009A4500">
        <w:rPr>
          <w:rFonts w:ascii="Times New Roman" w:eastAsia="Times New Roman" w:hAnsi="Times New Roman" w:cs="Times New Roman"/>
          <w:color w:val="000000"/>
          <w:lang w:val="en-US"/>
        </w:rPr>
        <w:t>Etikk</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i</w:t>
      </w:r>
      <w:proofErr w:type="spellEnd"/>
      <w:r w:rsidRPr="009A4500">
        <w:rPr>
          <w:rFonts w:ascii="Times New Roman" w:eastAsia="Times New Roman" w:hAnsi="Times New Roman" w:cs="Times New Roman"/>
          <w:color w:val="000000"/>
          <w:lang w:val="en-US"/>
        </w:rPr>
        <w:t xml:space="preserve"> </w:t>
      </w:r>
      <w:proofErr w:type="spellStart"/>
      <w:r w:rsidRPr="009A4500">
        <w:rPr>
          <w:rFonts w:ascii="Times New Roman" w:eastAsia="Times New Roman" w:hAnsi="Times New Roman" w:cs="Times New Roman"/>
          <w:color w:val="000000"/>
          <w:lang w:val="en-US"/>
        </w:rPr>
        <w:t>praksis</w:t>
      </w:r>
      <w:proofErr w:type="spellEnd"/>
      <w:r w:rsidRPr="009A4500">
        <w:rPr>
          <w:rFonts w:ascii="Times New Roman" w:eastAsia="Times New Roman" w:hAnsi="Times New Roman" w:cs="Times New Roman"/>
          <w:color w:val="000000"/>
          <w:lang w:val="en-US"/>
        </w:rPr>
        <w:t xml:space="preserve"> - Nordic Journal of Applied Ethics 5</w:t>
      </w:r>
    </w:p>
    <w:p w14:paraId="000000F1" w14:textId="223BFD63"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WOLF</w:t>
      </w:r>
      <w:r w:rsidRPr="009A4500">
        <w:rPr>
          <w:rFonts w:ascii="Times New Roman" w:eastAsia="Times New Roman" w:hAnsi="Times New Roman" w:cs="Times New Roman"/>
          <w:color w:val="000000"/>
          <w:lang w:val="en-US"/>
        </w:rPr>
        <w:t xml:space="preserve"> MJ, Miller KW and </w:t>
      </w:r>
      <w:proofErr w:type="spellStart"/>
      <w:r w:rsidRPr="009A4500">
        <w:rPr>
          <w:rFonts w:ascii="Times New Roman" w:eastAsia="Times New Roman" w:hAnsi="Times New Roman" w:cs="Times New Roman"/>
          <w:color w:val="000000"/>
          <w:lang w:val="en-US"/>
        </w:rPr>
        <w:t>Grodzinsky</w:t>
      </w:r>
      <w:proofErr w:type="spellEnd"/>
      <w:r w:rsidRPr="009A4500">
        <w:rPr>
          <w:rFonts w:ascii="Times New Roman" w:eastAsia="Times New Roman" w:hAnsi="Times New Roman" w:cs="Times New Roman"/>
          <w:color w:val="000000"/>
          <w:lang w:val="en-US"/>
        </w:rPr>
        <w:t xml:space="preserve"> FS, ‘Why We Should Have Seen That Coming’ (2017) 1 The ORBIT Journal 1</w:t>
      </w:r>
    </w:p>
    <w:p w14:paraId="000000F2" w14:textId="1FA3113F"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YEUNG</w:t>
      </w:r>
      <w:r w:rsidRPr="009A4500">
        <w:rPr>
          <w:rFonts w:ascii="Times New Roman" w:eastAsia="Times New Roman" w:hAnsi="Times New Roman" w:cs="Times New Roman"/>
          <w:color w:val="000000"/>
          <w:lang w:val="en-US"/>
        </w:rPr>
        <w:t xml:space="preserve"> K, ‘Algorithmic Regulation: A Critical Interrogation: Algorithmic Regulation’ (2018) 12 Regulation &amp; Governance 505</w:t>
      </w:r>
    </w:p>
    <w:p w14:paraId="000000F3" w14:textId="7A7DF07A"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ZARSKY</w:t>
      </w:r>
      <w:r w:rsidRPr="009A4500">
        <w:rPr>
          <w:rFonts w:ascii="Times New Roman" w:eastAsia="Times New Roman" w:hAnsi="Times New Roman" w:cs="Times New Roman"/>
          <w:color w:val="000000"/>
          <w:lang w:val="en-US"/>
        </w:rPr>
        <w:t xml:space="preserve"> T, ‘The Trouble with Algorithmic Decisions: An Analytic Road Map to Examine Efficiency and Fairness in Automated and Opaque Decision Making’ (2016) 41 Science, Technology, &amp; Human Values 118</w:t>
      </w:r>
    </w:p>
    <w:p w14:paraId="000000F4" w14:textId="6323C814" w:rsidR="000B0C46" w:rsidRPr="009A4500" w:rsidRDefault="004E2EEA">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ZARSKY</w:t>
      </w:r>
      <w:r w:rsidRPr="009A4500">
        <w:rPr>
          <w:rFonts w:ascii="Times New Roman" w:eastAsia="Times New Roman" w:hAnsi="Times New Roman" w:cs="Times New Roman"/>
          <w:color w:val="000000"/>
          <w:lang w:val="en-US"/>
        </w:rPr>
        <w:t xml:space="preserve"> TZ, ‘Transparent Predictions’ (2013) 2013 University of Illinois Law Review 68</w:t>
      </w:r>
    </w:p>
    <w:p w14:paraId="7792FF46" w14:textId="6CFE02D5" w:rsidR="002373BE" w:rsidRPr="00BA6CEF" w:rsidRDefault="00000000" w:rsidP="002373BE">
      <w:pPr>
        <w:numPr>
          <w:ilvl w:val="0"/>
          <w:numId w:val="1"/>
        </w:numPr>
        <w:pBdr>
          <w:top w:val="nil"/>
          <w:left w:val="nil"/>
          <w:bottom w:val="nil"/>
          <w:right w:val="nil"/>
          <w:between w:val="nil"/>
        </w:pBdr>
        <w:spacing w:line="360" w:lineRule="auto"/>
        <w:ind w:left="0" w:firstLine="360"/>
        <w:jc w:val="both"/>
        <w:rPr>
          <w:rFonts w:ascii="Times New Roman" w:eastAsia="Times New Roman" w:hAnsi="Times New Roman" w:cs="Times New Roman"/>
          <w:color w:val="000000"/>
        </w:rPr>
      </w:pPr>
      <w:r w:rsidRPr="009A4500">
        <w:rPr>
          <w:rFonts w:ascii="Times New Roman" w:eastAsia="Times New Roman" w:hAnsi="Times New Roman" w:cs="Times New Roman"/>
          <w:color w:val="000000"/>
          <w:lang w:val="en-US"/>
        </w:rPr>
        <w:t xml:space="preserve">‘Do Algorithms Have Too Much Social Power?’ </w:t>
      </w:r>
      <w:r>
        <w:rPr>
          <w:rFonts w:ascii="Times New Roman" w:eastAsia="Times New Roman" w:hAnsi="Times New Roman" w:cs="Times New Roman"/>
          <w:color w:val="000000"/>
        </w:rPr>
        <w:t>&lt;</w:t>
      </w:r>
      <w:hyperlink r:id="rId28">
        <w:r w:rsidR="002373BE">
          <w:rPr>
            <w:rFonts w:ascii="Times New Roman" w:eastAsia="Times New Roman" w:hAnsi="Times New Roman" w:cs="Times New Roman"/>
            <w:color w:val="0000FF"/>
            <w:u w:val="single"/>
          </w:rPr>
          <w:t>https://blogs.lse.ac.uk/impactofsocialsciences/2021/05/13/podcast-do-algorithms-have-too-much-social-power/</w:t>
        </w:r>
      </w:hyperlink>
      <w:r>
        <w:rPr>
          <w:rFonts w:ascii="Times New Roman" w:eastAsia="Times New Roman" w:hAnsi="Times New Roman" w:cs="Times New Roman"/>
          <w:color w:val="000000"/>
        </w:rPr>
        <w:t>&gt; consultado el 10 de marzo de 2024</w:t>
      </w:r>
    </w:p>
    <w:sectPr w:rsidR="002373BE" w:rsidRPr="00BA6CEF">
      <w:pgSz w:w="11900" w:h="16840"/>
      <w:pgMar w:top="1700" w:right="1133" w:bottom="1133" w:left="170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288BBF" w14:textId="77777777" w:rsidR="007B7C9A" w:rsidRDefault="007B7C9A">
      <w:r>
        <w:separator/>
      </w:r>
    </w:p>
  </w:endnote>
  <w:endnote w:type="continuationSeparator" w:id="0">
    <w:p w14:paraId="257F3003" w14:textId="77777777" w:rsidR="007B7C9A" w:rsidRDefault="007B7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panose1 w:val="020B0604020202020204"/>
    <w:charset w:val="00"/>
    <w:family w:val="auto"/>
    <w:pitch w:val="default"/>
    <w:embedRegular r:id="rId1" w:fontKey="{212AEA86-2EE4-BA40-8D75-5F8F94D27DC4}"/>
  </w:font>
  <w:font w:name="Courier New">
    <w:panose1 w:val="02070309020205020404"/>
    <w:charset w:val="00"/>
    <w:family w:val="modern"/>
    <w:pitch w:val="fixed"/>
    <w:sig w:usb0="E0002AFF" w:usb1="C0007843" w:usb2="00000009" w:usb3="00000000" w:csb0="000001FF" w:csb1="00000000"/>
    <w:embedRegular r:id="rId2" w:fontKey="{90BA4AF4-EB5F-4247-AC16-E6CF688032F2}"/>
  </w:font>
  <w:font w:name="Calibri">
    <w:panose1 w:val="020F0502020204030204"/>
    <w:charset w:val="00"/>
    <w:family w:val="swiss"/>
    <w:pitch w:val="variable"/>
    <w:sig w:usb0="E0002AFF" w:usb1="C000247B" w:usb2="00000009" w:usb3="00000000" w:csb0="000001FF" w:csb1="00000000"/>
    <w:embedRegular r:id="rId3" w:fontKey="{70BD548E-F3F9-B345-99E6-3FFED5CF5162}"/>
    <w:embedBold r:id="rId4" w:fontKey="{8326F3C9-BAB2-2340-A7A2-0F41742C02CD}"/>
  </w:font>
  <w:font w:name="Times New Roman">
    <w:panose1 w:val="02020603050405020304"/>
    <w:charset w:val="00"/>
    <w:family w:val="roman"/>
    <w:pitch w:val="variable"/>
    <w:sig w:usb0="E0002EFF" w:usb1="C000785B" w:usb2="00000009" w:usb3="00000000" w:csb0="000001FF" w:csb1="00000000"/>
    <w:embedRegular r:id="rId5" w:fontKey="{D1749CEC-2F84-2947-8B42-BB88422E9A36}"/>
    <w:embedBold r:id="rId6" w:fontKey="{4019C454-B3D7-904D-8211-19FA28716A3D}"/>
    <w:embedItalic r:id="rId7" w:fontKey="{8D2BC41B-9AF0-DD4F-9D3B-E58B4266D1F9}"/>
  </w:font>
  <w:font w:name="Segoe UI">
    <w:panose1 w:val="020B0604020202020204"/>
    <w:charset w:val="00"/>
    <w:family w:val="swiss"/>
    <w:pitch w:val="variable"/>
    <w:sig w:usb0="E4002EFF" w:usb1="C000E47F" w:usb2="00000009" w:usb3="00000000" w:csb0="000001FF" w:csb1="00000000"/>
    <w:embedRegular r:id="rId8" w:fontKey="{2273A5B5-01E7-094B-81E3-962155335592}"/>
  </w:font>
  <w:font w:name="Georgia">
    <w:panose1 w:val="02040502050405020303"/>
    <w:charset w:val="00"/>
    <w:family w:val="roman"/>
    <w:pitch w:val="variable"/>
    <w:sig w:usb0="00000287" w:usb1="00000000" w:usb2="00000000" w:usb3="00000000" w:csb0="0000009F" w:csb1="00000000"/>
    <w:embedRegular r:id="rId9" w:fontKey="{915CDA7A-471E-EF44-8623-05C184C79D35}"/>
    <w:embedItalic r:id="rId10" w:fontKey="{A8DFE956-403A-FB44-9B7E-028D0CDEF56A}"/>
  </w:font>
  <w:font w:name="Calibri Light">
    <w:panose1 w:val="020F0302020204030204"/>
    <w:charset w:val="00"/>
    <w:family w:val="swiss"/>
    <w:pitch w:val="variable"/>
    <w:sig w:usb0="E0002AFF" w:usb1="C000247B" w:usb2="00000009" w:usb3="00000000" w:csb0="000001FF" w:csb1="00000000"/>
    <w:embedRegular r:id="rId11" w:fontKey="{7A94763F-9545-AE44-B09C-4241E721EB5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7246DC" w14:textId="77777777" w:rsidR="007B7C9A" w:rsidRDefault="007B7C9A">
      <w:r>
        <w:separator/>
      </w:r>
    </w:p>
  </w:footnote>
  <w:footnote w:type="continuationSeparator" w:id="0">
    <w:p w14:paraId="18DC8F54" w14:textId="77777777" w:rsidR="007B7C9A" w:rsidRDefault="007B7C9A">
      <w:r>
        <w:continuationSeparator/>
      </w:r>
    </w:p>
  </w:footnote>
  <w:footnote w:id="1">
    <w:p w14:paraId="000000F6" w14:textId="77777777" w:rsidR="000B0C46" w:rsidRDefault="00000000">
      <w:pPr>
        <w:pBdr>
          <w:top w:val="nil"/>
          <w:left w:val="nil"/>
          <w:bottom w:val="nil"/>
          <w:right w:val="nil"/>
          <w:between w:val="nil"/>
        </w:pBdr>
        <w:spacing w:line="360" w:lineRule="auto"/>
        <w:jc w:val="both"/>
        <w:rPr>
          <w:color w:val="000000"/>
          <w:sz w:val="20"/>
          <w:szCs w:val="20"/>
        </w:rPr>
      </w:pPr>
      <w:r>
        <w:rPr>
          <w:vertAlign w:val="superscript"/>
        </w:rPr>
        <w:footnoteRef/>
      </w:r>
      <w:r>
        <w:rPr>
          <w:color w:val="000000"/>
          <w:sz w:val="20"/>
          <w:szCs w:val="20"/>
          <w:vertAlign w:val="superscript"/>
        </w:rPr>
        <w:t>*</w:t>
      </w:r>
      <w:r>
        <w:rPr>
          <w:color w:val="000000"/>
          <w:sz w:val="20"/>
          <w:szCs w:val="20"/>
        </w:rPr>
        <w:t xml:space="preserve"> </w:t>
      </w:r>
      <w:r>
        <w:rPr>
          <w:rFonts w:ascii="Times New Roman" w:eastAsia="Times New Roman" w:hAnsi="Times New Roman" w:cs="Times New Roman"/>
          <w:color w:val="000000"/>
          <w:sz w:val="20"/>
          <w:szCs w:val="20"/>
        </w:rPr>
        <w:t>Ernesto Edwards es actualmente Doctorando (</w:t>
      </w:r>
      <w:proofErr w:type="spellStart"/>
      <w:r>
        <w:rPr>
          <w:rFonts w:ascii="Times New Roman" w:eastAsia="Times New Roman" w:hAnsi="Times New Roman" w:cs="Times New Roman"/>
          <w:color w:val="000000"/>
          <w:sz w:val="20"/>
          <w:szCs w:val="20"/>
        </w:rPr>
        <w:t>Ph.D</w:t>
      </w:r>
      <w:proofErr w:type="spellEnd"/>
      <w:r>
        <w:rPr>
          <w:rFonts w:ascii="Times New Roman" w:eastAsia="Times New Roman" w:hAnsi="Times New Roman" w:cs="Times New Roman"/>
          <w:color w:val="000000"/>
          <w:sz w:val="20"/>
          <w:szCs w:val="20"/>
        </w:rPr>
        <w:t xml:space="preserve">.) en Derecho Privado en la </w:t>
      </w:r>
      <w:proofErr w:type="spellStart"/>
      <w:r>
        <w:rPr>
          <w:rFonts w:ascii="Times New Roman" w:eastAsia="Times New Roman" w:hAnsi="Times New Roman" w:cs="Times New Roman"/>
          <w:color w:val="000000"/>
          <w:sz w:val="20"/>
          <w:szCs w:val="20"/>
        </w:rPr>
        <w:t>Scuola</w:t>
      </w:r>
      <w:proofErr w:type="spellEnd"/>
      <w:r>
        <w:rPr>
          <w:rFonts w:ascii="Times New Roman" w:eastAsia="Times New Roman" w:hAnsi="Times New Roman" w:cs="Times New Roman"/>
          <w:color w:val="000000"/>
          <w:sz w:val="20"/>
          <w:szCs w:val="20"/>
        </w:rPr>
        <w:t xml:space="preserve"> Superiore </w:t>
      </w:r>
      <w:proofErr w:type="spellStart"/>
      <w:r>
        <w:rPr>
          <w:rFonts w:ascii="Times New Roman" w:eastAsia="Times New Roman" w:hAnsi="Times New Roman" w:cs="Times New Roman"/>
          <w:color w:val="000000"/>
          <w:sz w:val="20"/>
          <w:szCs w:val="20"/>
        </w:rPr>
        <w:t>Sant'Anna</w:t>
      </w:r>
      <w:proofErr w:type="spellEnd"/>
      <w:r>
        <w:rPr>
          <w:rFonts w:ascii="Times New Roman" w:eastAsia="Times New Roman" w:hAnsi="Times New Roman" w:cs="Times New Roman"/>
          <w:color w:val="000000"/>
          <w:sz w:val="20"/>
          <w:szCs w:val="20"/>
        </w:rPr>
        <w:t xml:space="preserve"> di Pisa en Italia (SSSA 2022/25) y Doctorando en Derecho por la Universidad Católica Argentina (UCA 2023/24), e investiga sobre Derecho de la Propiedad Intelectual, Derecho de Autor, Tecnología e Inteligencia Artificial (IA). Es abogado por la Universidad Nacional de Rosario de Argentina (UNR '12) con Diploma de Honor (</w:t>
      </w:r>
      <w:proofErr w:type="spellStart"/>
      <w:r>
        <w:rPr>
          <w:rFonts w:ascii="Times New Roman" w:eastAsia="Times New Roman" w:hAnsi="Times New Roman" w:cs="Times New Roman"/>
          <w:color w:val="000000"/>
          <w:sz w:val="20"/>
          <w:szCs w:val="20"/>
        </w:rPr>
        <w:t>Summa</w:t>
      </w:r>
      <w:proofErr w:type="spellEnd"/>
      <w:r>
        <w:rPr>
          <w:rFonts w:ascii="Times New Roman" w:eastAsia="Times New Roman" w:hAnsi="Times New Roman" w:cs="Times New Roman"/>
          <w:color w:val="000000"/>
          <w:sz w:val="20"/>
          <w:szCs w:val="20"/>
        </w:rPr>
        <w:t xml:space="preserve"> Cum Laude) y Medalla de Oro por la Corte Suprema de Justicia de la Provincia de Santa Fe. También posee un Máster en Derecho (LL.M.) con Especialización en Derecho de la Propiedad Intelectual de la London </w:t>
      </w:r>
      <w:proofErr w:type="spellStart"/>
      <w:r>
        <w:rPr>
          <w:rFonts w:ascii="Times New Roman" w:eastAsia="Times New Roman" w:hAnsi="Times New Roman" w:cs="Times New Roman"/>
          <w:color w:val="000000"/>
          <w:sz w:val="20"/>
          <w:szCs w:val="20"/>
        </w:rPr>
        <w:t>School</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of</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Economics</w:t>
      </w:r>
      <w:proofErr w:type="spellEnd"/>
      <w:r>
        <w:rPr>
          <w:rFonts w:ascii="Times New Roman" w:eastAsia="Times New Roman" w:hAnsi="Times New Roman" w:cs="Times New Roman"/>
          <w:color w:val="000000"/>
          <w:sz w:val="20"/>
          <w:szCs w:val="20"/>
        </w:rPr>
        <w:t xml:space="preserve"> and </w:t>
      </w:r>
      <w:proofErr w:type="spellStart"/>
      <w:r>
        <w:rPr>
          <w:rFonts w:ascii="Times New Roman" w:eastAsia="Times New Roman" w:hAnsi="Times New Roman" w:cs="Times New Roman"/>
          <w:color w:val="000000"/>
          <w:sz w:val="20"/>
          <w:szCs w:val="20"/>
        </w:rPr>
        <w:t>Political</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Science</w:t>
      </w:r>
      <w:proofErr w:type="spellEnd"/>
      <w:r>
        <w:rPr>
          <w:rFonts w:ascii="Times New Roman" w:eastAsia="Times New Roman" w:hAnsi="Times New Roman" w:cs="Times New Roman"/>
          <w:color w:val="000000"/>
          <w:sz w:val="20"/>
          <w:szCs w:val="20"/>
        </w:rPr>
        <w:t xml:space="preserve"> de Inglaterra, Reino Unido (LSE 2020/21). Asimismo, es Profesor Universitario en Ciencias Jurídicas por la Universidad del Centro Educativo Latinoamericano (UCEL '13) y Especialista en Gestión Educativa (FLACSO '14). Se desempeña como Director de Investigaciones Jurídicas de la Fundación Libertad (Argentina), y es Profesor Adjunto de Filosofía del Derecho en la UCEL y Profesor Adscripto de Derecho Político en la UNR. Además, es conductor de radio y televisión, incluyendo su programa La Inquietud en CNN Radio Rosario. En ocasiones publica firmando Garret Edwards.</w:t>
      </w:r>
    </w:p>
  </w:footnote>
  <w:footnote w:id="2">
    <w:p w14:paraId="000000F7" w14:textId="77777777" w:rsidR="000B0C46" w:rsidRDefault="00000000">
      <w:pPr>
        <w:jc w:val="both"/>
        <w:rPr>
          <w:rFonts w:ascii="Times New Roman" w:eastAsia="Times New Roman" w:hAnsi="Times New Roman" w:cs="Times New Roman"/>
          <w:sz w:val="20"/>
          <w:szCs w:val="20"/>
        </w:rPr>
      </w:pPr>
      <w:r>
        <w:rPr>
          <w:vertAlign w:val="superscript"/>
        </w:rPr>
        <w:footnoteRef/>
      </w:r>
      <w:r w:rsidRPr="000D592A">
        <w:rPr>
          <w:rFonts w:ascii="Times New Roman" w:eastAsia="Times New Roman" w:hAnsi="Times New Roman" w:cs="Times New Roman"/>
          <w:sz w:val="20"/>
          <w:szCs w:val="20"/>
        </w:rPr>
        <w:t xml:space="preserve"> </w:t>
      </w:r>
      <w:r w:rsidRPr="000D592A">
        <w:rPr>
          <w:rFonts w:ascii="Times New Roman" w:eastAsia="Times New Roman" w:hAnsi="Times New Roman" w:cs="Times New Roman"/>
          <w:sz w:val="20"/>
          <w:szCs w:val="20"/>
        </w:rPr>
        <w:t xml:space="preserve">DICK, P. K. "The Minority Report". </w:t>
      </w:r>
      <w:r>
        <w:rPr>
          <w:rFonts w:ascii="Times New Roman" w:eastAsia="Times New Roman" w:hAnsi="Times New Roman" w:cs="Times New Roman"/>
          <w:sz w:val="20"/>
          <w:szCs w:val="20"/>
        </w:rPr>
        <w:t>1956. (La traducción es propia).</w:t>
      </w:r>
    </w:p>
  </w:footnote>
  <w:footnote w:id="3">
    <w:p w14:paraId="000000FA"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CITRON, D. K. "Technological Due Process". En University of Maryland School of Law Legal Studies Research Paper, vol. 85, 2017. P. 66.</w:t>
      </w:r>
    </w:p>
  </w:footnote>
  <w:footnote w:id="4">
    <w:p w14:paraId="000000FB"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CROOTOF, R. "‘Cyborg Justice’ and the Risk of Technological-Legal Lock-In". En Columbia Law Review Forum, vol. 119, 2019. P. 19.</w:t>
      </w:r>
    </w:p>
  </w:footnote>
  <w:footnote w:id="5">
    <w:p w14:paraId="000000FC"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PASQUALE, F. "Restoring Transparency to Automated Authority". En Journal on Telecommunications and High Technology Law, vol. 9, 2011. P. 22.</w:t>
      </w:r>
    </w:p>
  </w:footnote>
  <w:footnote w:id="6">
    <w:p w14:paraId="000000FD"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ZARSKY, T. Z. "Transparent Predictions". En University of Illinois Law Review, 2013. P. 68.</w:t>
      </w:r>
    </w:p>
  </w:footnote>
  <w:footnote w:id="7">
    <w:p w14:paraId="000000FE"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KAHNEMAN, D. "Thinking, Fast and Slow". Penguin Books, 2012.</w:t>
      </w:r>
    </w:p>
  </w:footnote>
  <w:footnote w:id="8">
    <w:p w14:paraId="000000FF"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CROOTOF, R. op. cit.</w:t>
      </w:r>
    </w:p>
  </w:footnote>
  <w:footnote w:id="9">
    <w:p w14:paraId="00000100"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Kahneman, D. op. cit.</w:t>
      </w:r>
    </w:p>
  </w:footnote>
  <w:footnote w:id="10">
    <w:p w14:paraId="00000101"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PASQUALE, F. "A Rule of Persons, Not Machines: The Limits of Legal Automation". En The George Washington Law Review, vol. 87. P. 56.</w:t>
      </w:r>
    </w:p>
  </w:footnote>
  <w:footnote w:id="11">
    <w:p w14:paraId="00000102"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BLACK, J. y MURRAY, A. "Regulating AI and Machine Learning: Setting the Regulatory Agenda". En European Journal of Law and Technology, vol. 10, 2019. P. 21.</w:t>
      </w:r>
    </w:p>
  </w:footnote>
  <w:footnote w:id="12">
    <w:p w14:paraId="00000103"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BARLOW, J. P. "A Declaration of the Independence of Cyberspace". 1996.</w:t>
      </w:r>
    </w:p>
  </w:footnote>
  <w:footnote w:id="13">
    <w:p w14:paraId="00000104" w14:textId="77777777" w:rsidR="000B0C46" w:rsidRDefault="00000000">
      <w:pPr>
        <w:jc w:val="both"/>
        <w:rPr>
          <w:rFonts w:ascii="Times New Roman" w:eastAsia="Times New Roman" w:hAnsi="Times New Roman" w:cs="Times New Roman"/>
          <w:sz w:val="20"/>
          <w:szCs w:val="20"/>
        </w:rPr>
      </w:pPr>
      <w:r>
        <w:rPr>
          <w:vertAlign w:val="superscript"/>
        </w:rPr>
        <w:footnoteRef/>
      </w:r>
      <w:r w:rsidRPr="009A4500">
        <w:rPr>
          <w:rFonts w:ascii="Times New Roman" w:eastAsia="Times New Roman" w:hAnsi="Times New Roman" w:cs="Times New Roman"/>
          <w:sz w:val="20"/>
          <w:szCs w:val="20"/>
          <w:lang w:val="en-US"/>
        </w:rPr>
        <w:t xml:space="preserve"> CALO, R. "Artificial Intelligence Policy: A Primer and Roadmap". En University of California, Davis Law Review, vol. 51, 2017. </w:t>
      </w:r>
      <w:r>
        <w:rPr>
          <w:rFonts w:ascii="Times New Roman" w:eastAsia="Times New Roman" w:hAnsi="Times New Roman" w:cs="Times New Roman"/>
          <w:sz w:val="20"/>
          <w:szCs w:val="20"/>
        </w:rPr>
        <w:t>P. 399-405. (La traducción es propia).</w:t>
      </w:r>
    </w:p>
  </w:footnote>
  <w:footnote w:id="14">
    <w:p w14:paraId="00000105"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Ídem, p. 405. (La traducción es propia).</w:t>
      </w:r>
    </w:p>
  </w:footnote>
  <w:footnote w:id="15">
    <w:p w14:paraId="00000106" w14:textId="77777777" w:rsidR="000B0C46" w:rsidRDefault="00000000">
      <w:pPr>
        <w:jc w:val="both"/>
        <w:rPr>
          <w:rFonts w:ascii="Times New Roman" w:eastAsia="Times New Roman" w:hAnsi="Times New Roman" w:cs="Times New Roman"/>
          <w:sz w:val="20"/>
          <w:szCs w:val="20"/>
        </w:rPr>
      </w:pPr>
      <w:r>
        <w:rPr>
          <w:vertAlign w:val="superscript"/>
        </w:rPr>
        <w:footnoteRef/>
      </w:r>
      <w:r w:rsidRPr="009A4500">
        <w:rPr>
          <w:rFonts w:ascii="Times New Roman" w:eastAsia="Times New Roman" w:hAnsi="Times New Roman" w:cs="Times New Roman"/>
          <w:sz w:val="20"/>
          <w:szCs w:val="20"/>
          <w:lang w:val="en-US"/>
        </w:rPr>
        <w:t xml:space="preserve"> Science and Technology Committee House of Commons. </w:t>
      </w:r>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Algorithms</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Decision-Making</w:t>
      </w:r>
      <w:proofErr w:type="spellEnd"/>
      <w:r>
        <w:rPr>
          <w:rFonts w:ascii="Times New Roman" w:eastAsia="Times New Roman" w:hAnsi="Times New Roman" w:cs="Times New Roman"/>
          <w:sz w:val="20"/>
          <w:szCs w:val="20"/>
        </w:rPr>
        <w:t>". (La traducción es propia).</w:t>
      </w:r>
    </w:p>
  </w:footnote>
  <w:footnote w:id="16">
    <w:p w14:paraId="00000107" w14:textId="77777777" w:rsidR="000B0C46" w:rsidRDefault="00000000">
      <w:pPr>
        <w:jc w:val="both"/>
        <w:rPr>
          <w:rFonts w:ascii="Times New Roman" w:eastAsia="Times New Roman" w:hAnsi="Times New Roman" w:cs="Times New Roman"/>
          <w:sz w:val="20"/>
          <w:szCs w:val="20"/>
        </w:rPr>
      </w:pPr>
      <w:r>
        <w:rPr>
          <w:vertAlign w:val="superscript"/>
        </w:rPr>
        <w:footnoteRef/>
      </w:r>
      <w:r w:rsidRPr="009A4500">
        <w:rPr>
          <w:rFonts w:ascii="Times New Roman" w:eastAsia="Times New Roman" w:hAnsi="Times New Roman" w:cs="Times New Roman"/>
          <w:sz w:val="20"/>
          <w:szCs w:val="20"/>
          <w:lang w:val="en-US"/>
        </w:rPr>
        <w:t xml:space="preserve"> HILDEBRANDT, M. "Algorithmic Regulation and the Rule of Law". En Philosophical Transactions of the Royal Society A: Mathematical, Physical and Engineering Sciences, vol. 376, 2018. </w:t>
      </w:r>
      <w:r>
        <w:rPr>
          <w:rFonts w:ascii="Times New Roman" w:eastAsia="Times New Roman" w:hAnsi="Times New Roman" w:cs="Times New Roman"/>
          <w:sz w:val="20"/>
          <w:szCs w:val="20"/>
        </w:rPr>
        <w:t>P. 20170355. (La traducción es propia).</w:t>
      </w:r>
    </w:p>
  </w:footnote>
  <w:footnote w:id="17">
    <w:p w14:paraId="00000108"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w:t>
      </w:r>
    </w:p>
  </w:footnote>
  <w:footnote w:id="18">
    <w:p w14:paraId="00000109"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w:t>
      </w:r>
    </w:p>
  </w:footnote>
  <w:footnote w:id="19">
    <w:p w14:paraId="0000010A"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w:t>
      </w:r>
    </w:p>
  </w:footnote>
  <w:footnote w:id="20">
    <w:p w14:paraId="0000010B"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 (La traducción es propia).</w:t>
      </w:r>
    </w:p>
  </w:footnote>
  <w:footnote w:id="21">
    <w:p w14:paraId="0000010C"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REIDENBERG, J. R. "Lex Informatica: The Formulation of Information Policy Rules through Technology". En Texas Law Review. P. 43.</w:t>
      </w:r>
    </w:p>
  </w:footnote>
  <w:footnote w:id="22">
    <w:p w14:paraId="00000126"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Kahneman, D. op. cit.</w:t>
      </w:r>
    </w:p>
  </w:footnote>
  <w:footnote w:id="23">
    <w:p w14:paraId="00000127" w14:textId="77777777" w:rsidR="000B0C46" w:rsidRPr="000D592A" w:rsidRDefault="00000000">
      <w:pPr>
        <w:jc w:val="both"/>
        <w:rPr>
          <w:rFonts w:ascii="Times New Roman" w:eastAsia="Times New Roman" w:hAnsi="Times New Roman" w:cs="Times New Roman"/>
          <w:sz w:val="20"/>
          <w:szCs w:val="20"/>
          <w:lang w:val="en-US"/>
        </w:rPr>
      </w:pPr>
      <w:r>
        <w:rPr>
          <w:vertAlign w:val="superscript"/>
        </w:rPr>
        <w:footnoteRef/>
      </w:r>
      <w:r w:rsidRPr="000D592A">
        <w:rPr>
          <w:rFonts w:ascii="Times New Roman" w:eastAsia="Times New Roman" w:hAnsi="Times New Roman" w:cs="Times New Roman"/>
          <w:sz w:val="20"/>
          <w:szCs w:val="20"/>
          <w:lang w:val="en-US"/>
        </w:rPr>
        <w:t xml:space="preserve"> </w:t>
      </w:r>
      <w:r w:rsidRPr="000D592A">
        <w:rPr>
          <w:rFonts w:ascii="Times New Roman" w:eastAsia="Times New Roman" w:hAnsi="Times New Roman" w:cs="Times New Roman"/>
          <w:sz w:val="20"/>
          <w:szCs w:val="20"/>
          <w:lang w:val="en-US"/>
        </w:rPr>
        <w:t>Íd.</w:t>
      </w:r>
    </w:p>
  </w:footnote>
  <w:footnote w:id="24">
    <w:p w14:paraId="00000128"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Íd. (La traducción es propia).</w:t>
      </w:r>
    </w:p>
  </w:footnote>
  <w:footnote w:id="25">
    <w:p w14:paraId="00000129"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 (La traducción es propia).</w:t>
      </w:r>
    </w:p>
  </w:footnote>
  <w:footnote w:id="26">
    <w:p w14:paraId="0000012A"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KAHNEMAN, D.; TVERSKY, A. "Prospect Theory: An Analysis of Decision under Risk". </w:t>
      </w:r>
      <w:proofErr w:type="spellStart"/>
      <w:r w:rsidRPr="009A4500">
        <w:rPr>
          <w:rFonts w:ascii="Times New Roman" w:eastAsia="Times New Roman" w:hAnsi="Times New Roman" w:cs="Times New Roman"/>
          <w:sz w:val="20"/>
          <w:szCs w:val="20"/>
          <w:lang w:val="en-US"/>
        </w:rPr>
        <w:t>Econometrica</w:t>
      </w:r>
      <w:proofErr w:type="spellEnd"/>
      <w:r w:rsidRPr="009A4500">
        <w:rPr>
          <w:rFonts w:ascii="Times New Roman" w:eastAsia="Times New Roman" w:hAnsi="Times New Roman" w:cs="Times New Roman"/>
          <w:sz w:val="20"/>
          <w:szCs w:val="20"/>
          <w:lang w:val="en-US"/>
        </w:rPr>
        <w:t>, vol. 47, 1979. P. 263.</w:t>
      </w:r>
    </w:p>
  </w:footnote>
  <w:footnote w:id="27">
    <w:p w14:paraId="0000012B"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Kahneman, D. op. cit.</w:t>
      </w:r>
    </w:p>
  </w:footnote>
  <w:footnote w:id="28">
    <w:p w14:paraId="0000012C"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WOLF, M. J.; MILLER, K. W.; GRODZINSKY, F. S. "Why We Should Have Seen That Coming". The ORBIT Journal, vol. 1, 2017. P. 1.</w:t>
      </w:r>
    </w:p>
  </w:footnote>
  <w:footnote w:id="29">
    <w:p w14:paraId="0000012D" w14:textId="77777777" w:rsidR="000B0C46" w:rsidRDefault="00000000">
      <w:pPr>
        <w:jc w:val="both"/>
        <w:rPr>
          <w:rFonts w:ascii="Times New Roman" w:eastAsia="Times New Roman" w:hAnsi="Times New Roman" w:cs="Times New Roman"/>
          <w:sz w:val="20"/>
          <w:szCs w:val="20"/>
        </w:rPr>
      </w:pPr>
      <w:r>
        <w:rPr>
          <w:vertAlign w:val="superscript"/>
        </w:rPr>
        <w:footnoteRef/>
      </w:r>
      <w:r w:rsidRPr="009A4500">
        <w:rPr>
          <w:rFonts w:ascii="Times New Roman" w:eastAsia="Times New Roman" w:hAnsi="Times New Roman" w:cs="Times New Roman"/>
          <w:sz w:val="20"/>
          <w:szCs w:val="20"/>
          <w:lang w:val="en-US"/>
        </w:rPr>
        <w:t xml:space="preserve"> FRIEDMAN, B.; NISSENBAUM, H. "Bias in Computer Systems". ACM Transactions on Information Systems, vol. 14, 1996. </w:t>
      </w:r>
      <w:r>
        <w:rPr>
          <w:rFonts w:ascii="Times New Roman" w:eastAsia="Times New Roman" w:hAnsi="Times New Roman" w:cs="Times New Roman"/>
          <w:sz w:val="20"/>
          <w:szCs w:val="20"/>
        </w:rPr>
        <w:t>Pp. 333-336.</w:t>
      </w:r>
    </w:p>
  </w:footnote>
  <w:footnote w:id="30">
    <w:p w14:paraId="0000012E"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w:t>
      </w:r>
    </w:p>
  </w:footnote>
  <w:footnote w:id="31">
    <w:p w14:paraId="0000012F"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 (La traducción es propia).</w:t>
      </w:r>
    </w:p>
  </w:footnote>
  <w:footnote w:id="32">
    <w:p w14:paraId="00000130"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 (La traducción es propia).</w:t>
      </w:r>
    </w:p>
  </w:footnote>
  <w:footnote w:id="33">
    <w:p w14:paraId="00000131"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Íd. (La traducción es propia).</w:t>
      </w:r>
    </w:p>
  </w:footnote>
  <w:footnote w:id="34">
    <w:p w14:paraId="00000132" w14:textId="77777777" w:rsidR="000B0C46" w:rsidRDefault="00000000">
      <w:pPr>
        <w:jc w:val="both"/>
        <w:rPr>
          <w:rFonts w:ascii="Times New Roman" w:eastAsia="Times New Roman" w:hAnsi="Times New Roman" w:cs="Times New Roman"/>
          <w:sz w:val="20"/>
          <w:szCs w:val="20"/>
        </w:rPr>
      </w:pPr>
      <w:r>
        <w:rPr>
          <w:vertAlign w:val="superscript"/>
        </w:rPr>
        <w:footnoteRef/>
      </w:r>
      <w:r w:rsidRPr="009A4500">
        <w:rPr>
          <w:rFonts w:ascii="Times New Roman" w:eastAsia="Times New Roman" w:hAnsi="Times New Roman" w:cs="Times New Roman"/>
          <w:sz w:val="20"/>
          <w:szCs w:val="20"/>
          <w:lang w:val="en-US"/>
        </w:rPr>
        <w:t xml:space="preserve"> DE MELO, C. M.; MARSELLA, S.; GRATCH, J. "Social Decisions and Fairness Change When People's Interests Are Represented by Autonomous Agents". </w:t>
      </w:r>
      <w:proofErr w:type="spellStart"/>
      <w:r>
        <w:rPr>
          <w:rFonts w:ascii="Times New Roman" w:eastAsia="Times New Roman" w:hAnsi="Times New Roman" w:cs="Times New Roman"/>
          <w:sz w:val="20"/>
          <w:szCs w:val="20"/>
        </w:rPr>
        <w:t>Autonomous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Agents</w:t>
      </w:r>
      <w:proofErr w:type="spellEnd"/>
      <w:r>
        <w:rPr>
          <w:rFonts w:ascii="Times New Roman" w:eastAsia="Times New Roman" w:hAnsi="Times New Roman" w:cs="Times New Roman"/>
          <w:sz w:val="20"/>
          <w:szCs w:val="20"/>
        </w:rPr>
        <w:t xml:space="preserve"> and Multi-</w:t>
      </w:r>
      <w:proofErr w:type="spellStart"/>
      <w:r>
        <w:rPr>
          <w:rFonts w:ascii="Times New Roman" w:eastAsia="Times New Roman" w:hAnsi="Times New Roman" w:cs="Times New Roman"/>
          <w:sz w:val="20"/>
          <w:szCs w:val="20"/>
        </w:rPr>
        <w:t>Agent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Systems</w:t>
      </w:r>
      <w:proofErr w:type="spellEnd"/>
      <w:r>
        <w:rPr>
          <w:rFonts w:ascii="Times New Roman" w:eastAsia="Times New Roman" w:hAnsi="Times New Roman" w:cs="Times New Roman"/>
          <w:sz w:val="20"/>
          <w:szCs w:val="20"/>
        </w:rPr>
        <w:t>, vol. 32, 2018. P. 163. (La traducción es propia).</w:t>
      </w:r>
    </w:p>
  </w:footnote>
  <w:footnote w:id="35">
    <w:p w14:paraId="00000133"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CITRON, D. K.; PASQUALE, F. "The Scored Society: Due Process for Automated Predictions". Washington Law Review, vol. 89, 2014. P. 34.</w:t>
      </w:r>
    </w:p>
  </w:footnote>
  <w:footnote w:id="36">
    <w:p w14:paraId="00000134"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w:t>
      </w:r>
      <w:proofErr w:type="spellStart"/>
      <w:r w:rsidRPr="009A4500">
        <w:rPr>
          <w:rFonts w:ascii="Times New Roman" w:eastAsia="Times New Roman" w:hAnsi="Times New Roman" w:cs="Times New Roman"/>
          <w:sz w:val="20"/>
          <w:szCs w:val="20"/>
          <w:lang w:val="en-US"/>
        </w:rPr>
        <w:t>Íd</w:t>
      </w:r>
      <w:proofErr w:type="spellEnd"/>
      <w:r w:rsidRPr="009A4500">
        <w:rPr>
          <w:rFonts w:ascii="Times New Roman" w:eastAsia="Times New Roman" w:hAnsi="Times New Roman" w:cs="Times New Roman"/>
          <w:sz w:val="20"/>
          <w:szCs w:val="20"/>
          <w:lang w:val="en-US"/>
        </w:rPr>
        <w:t>.</w:t>
      </w:r>
    </w:p>
  </w:footnote>
  <w:footnote w:id="37">
    <w:p w14:paraId="00000135"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"Do Algorithms Have Too Much Social Power?". op. cit.</w:t>
      </w:r>
    </w:p>
  </w:footnote>
  <w:footnote w:id="38">
    <w:p w14:paraId="00000136"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w:t>
      </w:r>
      <w:proofErr w:type="spellStart"/>
      <w:r w:rsidRPr="009A4500">
        <w:rPr>
          <w:rFonts w:ascii="Times New Roman" w:eastAsia="Times New Roman" w:hAnsi="Times New Roman" w:cs="Times New Roman"/>
          <w:sz w:val="20"/>
          <w:szCs w:val="20"/>
          <w:lang w:val="en-US"/>
        </w:rPr>
        <w:t>Íd</w:t>
      </w:r>
      <w:proofErr w:type="spellEnd"/>
      <w:r w:rsidRPr="009A4500">
        <w:rPr>
          <w:rFonts w:ascii="Times New Roman" w:eastAsia="Times New Roman" w:hAnsi="Times New Roman" w:cs="Times New Roman"/>
          <w:sz w:val="20"/>
          <w:szCs w:val="20"/>
          <w:lang w:val="en-US"/>
        </w:rPr>
        <w:t>.</w:t>
      </w:r>
    </w:p>
  </w:footnote>
  <w:footnote w:id="39">
    <w:p w14:paraId="00000137"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BOYLE, J. (ed). "Foucault in Cyberspace: Surveillance, Sovereignty, and Hardwired Censors". University of Cincinnati Law Review, vol. 66, 1997. P. 177.</w:t>
      </w:r>
    </w:p>
  </w:footnote>
  <w:footnote w:id="40">
    <w:p w14:paraId="00000138" w14:textId="77777777" w:rsidR="000B0C46" w:rsidRDefault="00000000">
      <w:pPr>
        <w:jc w:val="both"/>
        <w:rPr>
          <w:rFonts w:ascii="Times New Roman" w:eastAsia="Times New Roman" w:hAnsi="Times New Roman" w:cs="Times New Roman"/>
          <w:sz w:val="20"/>
          <w:szCs w:val="20"/>
        </w:rPr>
      </w:pPr>
      <w:r>
        <w:rPr>
          <w:vertAlign w:val="superscript"/>
        </w:rPr>
        <w:footnoteRef/>
      </w:r>
      <w:r w:rsidRPr="009A4500">
        <w:rPr>
          <w:rFonts w:ascii="Times New Roman" w:eastAsia="Times New Roman" w:hAnsi="Times New Roman" w:cs="Times New Roman"/>
          <w:sz w:val="20"/>
          <w:szCs w:val="20"/>
          <w:lang w:val="en-US"/>
        </w:rPr>
        <w:t xml:space="preserve"> ANGWIN, J. "Make Algorithms Accountable". </w:t>
      </w:r>
      <w:proofErr w:type="spellStart"/>
      <w:r>
        <w:rPr>
          <w:rFonts w:ascii="Times New Roman" w:eastAsia="Times New Roman" w:hAnsi="Times New Roman" w:cs="Times New Roman"/>
          <w:sz w:val="20"/>
          <w:szCs w:val="20"/>
        </w:rPr>
        <w:t>The</w:t>
      </w:r>
      <w:proofErr w:type="spellEnd"/>
      <w:r>
        <w:rPr>
          <w:rFonts w:ascii="Times New Roman" w:eastAsia="Times New Roman" w:hAnsi="Times New Roman" w:cs="Times New Roman"/>
          <w:sz w:val="20"/>
          <w:szCs w:val="20"/>
        </w:rPr>
        <w:t xml:space="preserve"> New York Times, 2016. URL: https://www.nytimes.com/2016/08/01/opinion/make-algorithms-accountable.html. Consultado el 10 de marzo de 2024.</w:t>
      </w:r>
    </w:p>
  </w:footnote>
  <w:footnote w:id="41">
    <w:p w14:paraId="00000139"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ZARSKY, T. Z. op. cit.</w:t>
      </w:r>
    </w:p>
  </w:footnote>
  <w:footnote w:id="42">
    <w:p w14:paraId="0000013A"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BLACK, J.; MURRAY, A. op. cit.</w:t>
      </w:r>
    </w:p>
  </w:footnote>
  <w:footnote w:id="43">
    <w:p w14:paraId="0000013B"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MITTELSTADT, B. "Auditing for Transparency in Content Personalization Systems". International Journal of Communication, vol. 10, 2016. P. 12.</w:t>
      </w:r>
    </w:p>
  </w:footnote>
  <w:footnote w:id="44">
    <w:p w14:paraId="0000013C"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KROLL, J. A. y </w:t>
      </w:r>
      <w:proofErr w:type="spellStart"/>
      <w:r w:rsidRPr="009A4500">
        <w:rPr>
          <w:rFonts w:ascii="Times New Roman" w:eastAsia="Times New Roman" w:hAnsi="Times New Roman" w:cs="Times New Roman"/>
          <w:sz w:val="20"/>
          <w:szCs w:val="20"/>
          <w:lang w:val="en-US"/>
        </w:rPr>
        <w:t>otros</w:t>
      </w:r>
      <w:proofErr w:type="spellEnd"/>
      <w:r w:rsidRPr="009A4500">
        <w:rPr>
          <w:rFonts w:ascii="Times New Roman" w:eastAsia="Times New Roman" w:hAnsi="Times New Roman" w:cs="Times New Roman"/>
          <w:sz w:val="20"/>
          <w:szCs w:val="20"/>
          <w:lang w:val="en-US"/>
        </w:rPr>
        <w:t>. "Accountable Algorithms". University of Pennsylvania Law Review, vol. 165. P. 74.</w:t>
      </w:r>
    </w:p>
  </w:footnote>
  <w:footnote w:id="45">
    <w:p w14:paraId="0000013D"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w:t>
      </w:r>
      <w:proofErr w:type="spellStart"/>
      <w:r w:rsidRPr="009A4500">
        <w:rPr>
          <w:rFonts w:ascii="Times New Roman" w:eastAsia="Times New Roman" w:hAnsi="Times New Roman" w:cs="Times New Roman"/>
          <w:sz w:val="20"/>
          <w:szCs w:val="20"/>
          <w:lang w:val="en-US"/>
        </w:rPr>
        <w:t>Íd</w:t>
      </w:r>
      <w:proofErr w:type="spellEnd"/>
      <w:r w:rsidRPr="009A4500">
        <w:rPr>
          <w:rFonts w:ascii="Times New Roman" w:eastAsia="Times New Roman" w:hAnsi="Times New Roman" w:cs="Times New Roman"/>
          <w:sz w:val="20"/>
          <w:szCs w:val="20"/>
          <w:lang w:val="en-US"/>
        </w:rPr>
        <w:t xml:space="preserve">. (La </w:t>
      </w:r>
      <w:proofErr w:type="spellStart"/>
      <w:r w:rsidRPr="009A4500">
        <w:rPr>
          <w:rFonts w:ascii="Times New Roman" w:eastAsia="Times New Roman" w:hAnsi="Times New Roman" w:cs="Times New Roman"/>
          <w:sz w:val="20"/>
          <w:szCs w:val="20"/>
          <w:lang w:val="en-US"/>
        </w:rPr>
        <w:t>traducción</w:t>
      </w:r>
      <w:proofErr w:type="spellEnd"/>
      <w:r w:rsidRPr="009A4500">
        <w:rPr>
          <w:rFonts w:ascii="Times New Roman" w:eastAsia="Times New Roman" w:hAnsi="Times New Roman" w:cs="Times New Roman"/>
          <w:sz w:val="20"/>
          <w:szCs w:val="20"/>
          <w:lang w:val="en-US"/>
        </w:rPr>
        <w:t xml:space="preserve"> es </w:t>
      </w:r>
      <w:proofErr w:type="spellStart"/>
      <w:r w:rsidRPr="009A4500">
        <w:rPr>
          <w:rFonts w:ascii="Times New Roman" w:eastAsia="Times New Roman" w:hAnsi="Times New Roman" w:cs="Times New Roman"/>
          <w:sz w:val="20"/>
          <w:szCs w:val="20"/>
          <w:lang w:val="en-US"/>
        </w:rPr>
        <w:t>propia</w:t>
      </w:r>
      <w:proofErr w:type="spellEnd"/>
      <w:r w:rsidRPr="009A4500">
        <w:rPr>
          <w:rFonts w:ascii="Times New Roman" w:eastAsia="Times New Roman" w:hAnsi="Times New Roman" w:cs="Times New Roman"/>
          <w:sz w:val="20"/>
          <w:szCs w:val="20"/>
          <w:lang w:val="en-US"/>
        </w:rPr>
        <w:t>).</w:t>
      </w:r>
    </w:p>
  </w:footnote>
  <w:footnote w:id="46">
    <w:p w14:paraId="0000013E" w14:textId="77777777" w:rsidR="000B0C46" w:rsidRDefault="00000000">
      <w:pPr>
        <w:jc w:val="both"/>
        <w:rPr>
          <w:rFonts w:ascii="Times New Roman" w:eastAsia="Times New Roman" w:hAnsi="Times New Roman" w:cs="Times New Roman"/>
          <w:sz w:val="20"/>
          <w:szCs w:val="20"/>
        </w:rPr>
      </w:pPr>
      <w:r>
        <w:rPr>
          <w:vertAlign w:val="superscript"/>
        </w:rPr>
        <w:footnoteRef/>
      </w:r>
      <w:r w:rsidRPr="009A4500">
        <w:rPr>
          <w:rFonts w:ascii="Times New Roman" w:eastAsia="Times New Roman" w:hAnsi="Times New Roman" w:cs="Times New Roman"/>
          <w:sz w:val="20"/>
          <w:szCs w:val="20"/>
          <w:lang w:val="en-US"/>
        </w:rPr>
        <w:t xml:space="preserve"> HILDEBRANDT, M. "Learning as a Machine: Crossovers Between Humans and Machines". Journal of Learning Analytics, vol. 4, 2017. URL: https://learning-analytics.info/index.php/JLA/article/view/5367. </w:t>
      </w:r>
      <w:r>
        <w:rPr>
          <w:rFonts w:ascii="Times New Roman" w:eastAsia="Times New Roman" w:hAnsi="Times New Roman" w:cs="Times New Roman"/>
          <w:sz w:val="20"/>
          <w:szCs w:val="20"/>
        </w:rPr>
        <w:t>Consultado el 10 de marzo de 2024.</w:t>
      </w:r>
    </w:p>
  </w:footnote>
  <w:footnote w:id="47">
    <w:p w14:paraId="0000013F"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ZARSKY, T. Z. </w:t>
      </w:r>
      <w:proofErr w:type="spellStart"/>
      <w:r>
        <w:rPr>
          <w:rFonts w:ascii="Times New Roman" w:eastAsia="Times New Roman" w:hAnsi="Times New Roman" w:cs="Times New Roman"/>
          <w:sz w:val="20"/>
          <w:szCs w:val="20"/>
        </w:rPr>
        <w:t>op</w:t>
      </w:r>
      <w:proofErr w:type="spellEnd"/>
      <w:r>
        <w:rPr>
          <w:rFonts w:ascii="Times New Roman" w:eastAsia="Times New Roman" w:hAnsi="Times New Roman" w:cs="Times New Roman"/>
          <w:sz w:val="20"/>
          <w:szCs w:val="20"/>
        </w:rPr>
        <w:t xml:space="preserve">. cit. </w:t>
      </w:r>
      <w:r w:rsidRPr="009A4500">
        <w:rPr>
          <w:rFonts w:ascii="Times New Roman" w:eastAsia="Times New Roman" w:hAnsi="Times New Roman" w:cs="Times New Roman"/>
          <w:sz w:val="20"/>
          <w:szCs w:val="20"/>
          <w:lang w:val="en-US"/>
        </w:rPr>
        <w:t>P. 68.</w:t>
      </w:r>
    </w:p>
  </w:footnote>
  <w:footnote w:id="48">
    <w:p w14:paraId="00000141" w14:textId="77777777" w:rsidR="000B0C46" w:rsidRDefault="00000000">
      <w:pPr>
        <w:jc w:val="both"/>
        <w:rPr>
          <w:rFonts w:ascii="Times New Roman" w:eastAsia="Times New Roman" w:hAnsi="Times New Roman" w:cs="Times New Roman"/>
          <w:sz w:val="20"/>
          <w:szCs w:val="20"/>
        </w:rPr>
      </w:pPr>
      <w:r>
        <w:rPr>
          <w:vertAlign w:val="superscript"/>
        </w:rPr>
        <w:footnoteRef/>
      </w:r>
      <w:r w:rsidRPr="009A4500">
        <w:rPr>
          <w:rFonts w:ascii="Times New Roman" w:eastAsia="Times New Roman" w:hAnsi="Times New Roman" w:cs="Times New Roman"/>
          <w:sz w:val="20"/>
          <w:szCs w:val="20"/>
          <w:lang w:val="en-US"/>
        </w:rPr>
        <w:t xml:space="preserve"> "General Data Protection Regulation (GDPR)". </w:t>
      </w:r>
      <w:r>
        <w:rPr>
          <w:rFonts w:ascii="Times New Roman" w:eastAsia="Times New Roman" w:hAnsi="Times New Roman" w:cs="Times New Roman"/>
          <w:sz w:val="20"/>
          <w:szCs w:val="20"/>
        </w:rPr>
        <w:t>2016. URL: https://gdpr-info.eu. Consultado el 10 de marzo de 2024.</w:t>
      </w:r>
    </w:p>
  </w:footnote>
  <w:footnote w:id="49">
    <w:p w14:paraId="00000142"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GOODMAN, B.; FLAXMAN, S. "European Union Regulations on Algorithmic Decision-Making and a 'Right to Explanation'". AI Magazine, vol. 38, 2017. P. 50.</w:t>
      </w:r>
    </w:p>
  </w:footnote>
  <w:footnote w:id="50">
    <w:p w14:paraId="00000143"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w:t>
      </w:r>
      <w:proofErr w:type="spellStart"/>
      <w:r w:rsidRPr="009A4500">
        <w:rPr>
          <w:rFonts w:ascii="Times New Roman" w:eastAsia="Times New Roman" w:hAnsi="Times New Roman" w:cs="Times New Roman"/>
          <w:sz w:val="20"/>
          <w:szCs w:val="20"/>
          <w:lang w:val="en-US"/>
        </w:rPr>
        <w:t>Íd</w:t>
      </w:r>
      <w:proofErr w:type="spellEnd"/>
      <w:r w:rsidRPr="009A4500">
        <w:rPr>
          <w:rFonts w:ascii="Times New Roman" w:eastAsia="Times New Roman" w:hAnsi="Times New Roman" w:cs="Times New Roman"/>
          <w:sz w:val="20"/>
          <w:szCs w:val="20"/>
          <w:lang w:val="en-US"/>
        </w:rPr>
        <w:t xml:space="preserve">. (La </w:t>
      </w:r>
      <w:proofErr w:type="spellStart"/>
      <w:r w:rsidRPr="009A4500">
        <w:rPr>
          <w:rFonts w:ascii="Times New Roman" w:eastAsia="Times New Roman" w:hAnsi="Times New Roman" w:cs="Times New Roman"/>
          <w:sz w:val="20"/>
          <w:szCs w:val="20"/>
          <w:lang w:val="en-US"/>
        </w:rPr>
        <w:t>traducción</w:t>
      </w:r>
      <w:proofErr w:type="spellEnd"/>
      <w:r w:rsidRPr="009A4500">
        <w:rPr>
          <w:rFonts w:ascii="Times New Roman" w:eastAsia="Times New Roman" w:hAnsi="Times New Roman" w:cs="Times New Roman"/>
          <w:sz w:val="20"/>
          <w:szCs w:val="20"/>
          <w:lang w:val="en-US"/>
        </w:rPr>
        <w:t xml:space="preserve"> es </w:t>
      </w:r>
      <w:proofErr w:type="spellStart"/>
      <w:r w:rsidRPr="009A4500">
        <w:rPr>
          <w:rFonts w:ascii="Times New Roman" w:eastAsia="Times New Roman" w:hAnsi="Times New Roman" w:cs="Times New Roman"/>
          <w:sz w:val="20"/>
          <w:szCs w:val="20"/>
          <w:lang w:val="en-US"/>
        </w:rPr>
        <w:t>propia</w:t>
      </w:r>
      <w:proofErr w:type="spellEnd"/>
      <w:r w:rsidRPr="009A4500">
        <w:rPr>
          <w:rFonts w:ascii="Times New Roman" w:eastAsia="Times New Roman" w:hAnsi="Times New Roman" w:cs="Times New Roman"/>
          <w:sz w:val="20"/>
          <w:szCs w:val="20"/>
          <w:lang w:val="en-US"/>
        </w:rPr>
        <w:t>).</w:t>
      </w:r>
    </w:p>
  </w:footnote>
  <w:footnote w:id="51">
    <w:p w14:paraId="00000144"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GOODMAN, B. W. "A Step Towards Accountable </w:t>
      </w:r>
      <w:proofErr w:type="gramStart"/>
      <w:r w:rsidRPr="009A4500">
        <w:rPr>
          <w:rFonts w:ascii="Times New Roman" w:eastAsia="Times New Roman" w:hAnsi="Times New Roman" w:cs="Times New Roman"/>
          <w:sz w:val="20"/>
          <w:szCs w:val="20"/>
          <w:lang w:val="en-US"/>
        </w:rPr>
        <w:t>Algorithms?:</w:t>
      </w:r>
      <w:proofErr w:type="gramEnd"/>
      <w:r w:rsidRPr="009A4500">
        <w:rPr>
          <w:rFonts w:ascii="Times New Roman" w:eastAsia="Times New Roman" w:hAnsi="Times New Roman" w:cs="Times New Roman"/>
          <w:sz w:val="20"/>
          <w:szCs w:val="20"/>
          <w:lang w:val="en-US"/>
        </w:rPr>
        <w:t xml:space="preserve"> Algorithmic Discrimination and the European Union General Data Protection". (La </w:t>
      </w:r>
      <w:proofErr w:type="spellStart"/>
      <w:r w:rsidRPr="009A4500">
        <w:rPr>
          <w:rFonts w:ascii="Times New Roman" w:eastAsia="Times New Roman" w:hAnsi="Times New Roman" w:cs="Times New Roman"/>
          <w:sz w:val="20"/>
          <w:szCs w:val="20"/>
          <w:lang w:val="en-US"/>
        </w:rPr>
        <w:t>traducción</w:t>
      </w:r>
      <w:proofErr w:type="spellEnd"/>
      <w:r w:rsidRPr="009A4500">
        <w:rPr>
          <w:rFonts w:ascii="Times New Roman" w:eastAsia="Times New Roman" w:hAnsi="Times New Roman" w:cs="Times New Roman"/>
          <w:sz w:val="20"/>
          <w:szCs w:val="20"/>
          <w:lang w:val="en-US"/>
        </w:rPr>
        <w:t xml:space="preserve"> es </w:t>
      </w:r>
      <w:proofErr w:type="spellStart"/>
      <w:r w:rsidRPr="009A4500">
        <w:rPr>
          <w:rFonts w:ascii="Times New Roman" w:eastAsia="Times New Roman" w:hAnsi="Times New Roman" w:cs="Times New Roman"/>
          <w:sz w:val="20"/>
          <w:szCs w:val="20"/>
          <w:lang w:val="en-US"/>
        </w:rPr>
        <w:t>propia</w:t>
      </w:r>
      <w:proofErr w:type="spellEnd"/>
      <w:r w:rsidRPr="009A4500">
        <w:rPr>
          <w:rFonts w:ascii="Times New Roman" w:eastAsia="Times New Roman" w:hAnsi="Times New Roman" w:cs="Times New Roman"/>
          <w:sz w:val="20"/>
          <w:szCs w:val="20"/>
          <w:lang w:val="en-US"/>
        </w:rPr>
        <w:t>).</w:t>
      </w:r>
    </w:p>
  </w:footnote>
  <w:footnote w:id="52">
    <w:p w14:paraId="00000145"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LEENES, R.; LUCIVERO, F. "Laws on Robots, Laws by Robots, Laws in Robots: Regulating Robot </w:t>
      </w:r>
      <w:proofErr w:type="spellStart"/>
      <w:r w:rsidRPr="009A4500">
        <w:rPr>
          <w:rFonts w:ascii="Times New Roman" w:eastAsia="Times New Roman" w:hAnsi="Times New Roman" w:cs="Times New Roman"/>
          <w:sz w:val="20"/>
          <w:szCs w:val="20"/>
          <w:lang w:val="en-US"/>
        </w:rPr>
        <w:t>Behaviour</w:t>
      </w:r>
      <w:proofErr w:type="spellEnd"/>
      <w:r w:rsidRPr="009A4500">
        <w:rPr>
          <w:rFonts w:ascii="Times New Roman" w:eastAsia="Times New Roman" w:hAnsi="Times New Roman" w:cs="Times New Roman"/>
          <w:sz w:val="20"/>
          <w:szCs w:val="20"/>
          <w:lang w:val="en-US"/>
        </w:rPr>
        <w:t xml:space="preserve"> by Design". Law, Innovation and Technology, vol. 6, 2014. P. 193.</w:t>
      </w:r>
    </w:p>
  </w:footnote>
  <w:footnote w:id="53">
    <w:p w14:paraId="00000146"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BOYD, D.; CRAWFORD, K. "Critical Questions for Big Data: Provocations for a Cultural, Technological, and Scholarly Phenomenon". Information, Communication &amp; Society, vol. 15, 2012. P. 662.</w:t>
      </w:r>
    </w:p>
  </w:footnote>
  <w:footnote w:id="54">
    <w:p w14:paraId="00000147"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SANDVIG, C. y </w:t>
      </w:r>
      <w:proofErr w:type="spellStart"/>
      <w:r w:rsidRPr="009A4500">
        <w:rPr>
          <w:rFonts w:ascii="Times New Roman" w:eastAsia="Times New Roman" w:hAnsi="Times New Roman" w:cs="Times New Roman"/>
          <w:sz w:val="20"/>
          <w:szCs w:val="20"/>
          <w:lang w:val="en-US"/>
        </w:rPr>
        <w:t>otros</w:t>
      </w:r>
      <w:proofErr w:type="spellEnd"/>
      <w:r w:rsidRPr="009A4500">
        <w:rPr>
          <w:rFonts w:ascii="Times New Roman" w:eastAsia="Times New Roman" w:hAnsi="Times New Roman" w:cs="Times New Roman"/>
          <w:sz w:val="20"/>
          <w:szCs w:val="20"/>
          <w:lang w:val="en-US"/>
        </w:rPr>
        <w:t>. "Auditing Algorithms: Research Methods for Detecting Discrimination on Internet Platforms".</w:t>
      </w:r>
    </w:p>
  </w:footnote>
  <w:footnote w:id="55">
    <w:p w14:paraId="00000148" w14:textId="77777777" w:rsidR="000B0C46" w:rsidRDefault="00000000">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CALO, R. </w:t>
      </w:r>
      <w:proofErr w:type="spellStart"/>
      <w:r>
        <w:rPr>
          <w:rFonts w:ascii="Times New Roman" w:eastAsia="Times New Roman" w:hAnsi="Times New Roman" w:cs="Times New Roman"/>
          <w:sz w:val="20"/>
          <w:szCs w:val="20"/>
        </w:rPr>
        <w:t>op</w:t>
      </w:r>
      <w:proofErr w:type="spellEnd"/>
      <w:r>
        <w:rPr>
          <w:rFonts w:ascii="Times New Roman" w:eastAsia="Times New Roman" w:hAnsi="Times New Roman" w:cs="Times New Roman"/>
          <w:sz w:val="20"/>
          <w:szCs w:val="20"/>
        </w:rPr>
        <w:t>. cit. P. 399-405.</w:t>
      </w:r>
    </w:p>
  </w:footnote>
  <w:footnote w:id="56">
    <w:p w14:paraId="00000149"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DIAKOPOULOS, N. "Algorithmic Accountability: Journalistic Investigation of Computational Power Structures". Digital Journalism, vol. 3, 2015. P. 398.</w:t>
      </w:r>
    </w:p>
  </w:footnote>
  <w:footnote w:id="57">
    <w:p w14:paraId="0000014A" w14:textId="77777777" w:rsidR="000B0C46" w:rsidRDefault="00000000">
      <w:pPr>
        <w:jc w:val="both"/>
        <w:rPr>
          <w:rFonts w:ascii="Times New Roman" w:eastAsia="Times New Roman" w:hAnsi="Times New Roman" w:cs="Times New Roman"/>
          <w:sz w:val="20"/>
          <w:szCs w:val="20"/>
        </w:rPr>
      </w:pPr>
      <w:r>
        <w:rPr>
          <w:vertAlign w:val="superscript"/>
        </w:rPr>
        <w:footnoteRef/>
      </w:r>
      <w:r w:rsidRPr="009A4500">
        <w:rPr>
          <w:rFonts w:ascii="Times New Roman" w:eastAsia="Times New Roman" w:hAnsi="Times New Roman" w:cs="Times New Roman"/>
          <w:sz w:val="20"/>
          <w:szCs w:val="20"/>
          <w:lang w:val="en-US"/>
        </w:rPr>
        <w:t xml:space="preserve"> ETZIONI, A.; ETZIONI, O. "Keeping AI Legal". Vanderbilt Journal of Entertainment &amp; Technology Law, vol. </w:t>
      </w:r>
      <w:r>
        <w:rPr>
          <w:rFonts w:ascii="Times New Roman" w:eastAsia="Times New Roman" w:hAnsi="Times New Roman" w:cs="Times New Roman"/>
          <w:sz w:val="20"/>
          <w:szCs w:val="20"/>
        </w:rPr>
        <w:t xml:space="preserve">XIX. </w:t>
      </w:r>
      <w:r>
        <w:rPr>
          <w:rFonts w:ascii="Times New Roman" w:eastAsia="Times New Roman" w:hAnsi="Times New Roman" w:cs="Times New Roman"/>
          <w:sz w:val="20"/>
          <w:szCs w:val="20"/>
        </w:rPr>
        <w:t>URL: https://www.ssrn.com/abstract=2726612. Consultado el 10 de marzo de 2024.</w:t>
      </w:r>
    </w:p>
  </w:footnote>
  <w:footnote w:id="58">
    <w:p w14:paraId="0000014B"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w:t>
      </w:r>
      <w:proofErr w:type="spellStart"/>
      <w:r w:rsidRPr="009A4500">
        <w:rPr>
          <w:rFonts w:ascii="Times New Roman" w:eastAsia="Times New Roman" w:hAnsi="Times New Roman" w:cs="Times New Roman"/>
          <w:sz w:val="20"/>
          <w:szCs w:val="20"/>
          <w:lang w:val="en-US"/>
        </w:rPr>
        <w:t>Íd</w:t>
      </w:r>
      <w:proofErr w:type="spellEnd"/>
      <w:r w:rsidRPr="009A4500">
        <w:rPr>
          <w:rFonts w:ascii="Times New Roman" w:eastAsia="Times New Roman" w:hAnsi="Times New Roman" w:cs="Times New Roman"/>
          <w:sz w:val="20"/>
          <w:szCs w:val="20"/>
          <w:lang w:val="en-US"/>
        </w:rPr>
        <w:t>.</w:t>
      </w:r>
    </w:p>
  </w:footnote>
  <w:footnote w:id="59">
    <w:p w14:paraId="00000152"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KARANASIOU, A. P.; PINOTSIS, D. A. "A Study into the Layers of Automated Decision-Making: Emergent Normative and Legal Aspects of Deep Learning". International Review of Law, Computers &amp; Technology, vol. 31, 2017. P. 170.</w:t>
      </w:r>
    </w:p>
  </w:footnote>
  <w:footnote w:id="60">
    <w:p w14:paraId="00000153"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CROOTOF, R. "‘Cyborg Justice’ and the Risk of Technological-Legal Lock-In". Columbia Law Review Forum, vol. 119, 2019. P. 19.</w:t>
      </w:r>
    </w:p>
  </w:footnote>
  <w:footnote w:id="61">
    <w:p w14:paraId="00000154" w14:textId="77777777" w:rsidR="000B0C46" w:rsidRPr="009A4500" w:rsidRDefault="00000000">
      <w:pPr>
        <w:jc w:val="both"/>
        <w:rPr>
          <w:rFonts w:ascii="Times New Roman" w:eastAsia="Times New Roman" w:hAnsi="Times New Roman" w:cs="Times New Roman"/>
          <w:sz w:val="20"/>
          <w:szCs w:val="20"/>
          <w:lang w:val="en-US"/>
        </w:rPr>
      </w:pPr>
      <w:r>
        <w:rPr>
          <w:vertAlign w:val="superscript"/>
        </w:rPr>
        <w:footnoteRef/>
      </w:r>
      <w:r w:rsidRPr="009A4500">
        <w:rPr>
          <w:rFonts w:ascii="Times New Roman" w:eastAsia="Times New Roman" w:hAnsi="Times New Roman" w:cs="Times New Roman"/>
          <w:sz w:val="20"/>
          <w:szCs w:val="20"/>
          <w:lang w:val="en-US"/>
        </w:rPr>
        <w:t xml:space="preserve"> PASQUALE, F.; CASHWELL, G. "Prediction, Persuasion, and the Jurisprudence of Behaviorism". Faculty Scholarship. P. 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57A2A6B"/>
    <w:multiLevelType w:val="multilevel"/>
    <w:tmpl w:val="FB3480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1615040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C46"/>
    <w:rsid w:val="000B0C46"/>
    <w:rsid w:val="000D592A"/>
    <w:rsid w:val="00206D8E"/>
    <w:rsid w:val="002373BE"/>
    <w:rsid w:val="00246251"/>
    <w:rsid w:val="0026029A"/>
    <w:rsid w:val="00261D17"/>
    <w:rsid w:val="002825A6"/>
    <w:rsid w:val="003549AF"/>
    <w:rsid w:val="003D0A27"/>
    <w:rsid w:val="003F66EA"/>
    <w:rsid w:val="00447D78"/>
    <w:rsid w:val="004C0F80"/>
    <w:rsid w:val="004E2EEA"/>
    <w:rsid w:val="005E1AF7"/>
    <w:rsid w:val="006E375D"/>
    <w:rsid w:val="00765886"/>
    <w:rsid w:val="007A25A9"/>
    <w:rsid w:val="007A6028"/>
    <w:rsid w:val="007B3DBF"/>
    <w:rsid w:val="007B7C9A"/>
    <w:rsid w:val="009A4500"/>
    <w:rsid w:val="009C268B"/>
    <w:rsid w:val="009F27B4"/>
    <w:rsid w:val="00A13A3B"/>
    <w:rsid w:val="00A220CC"/>
    <w:rsid w:val="00AB261D"/>
    <w:rsid w:val="00B42E79"/>
    <w:rsid w:val="00BA6CEF"/>
    <w:rsid w:val="00BF4BF0"/>
    <w:rsid w:val="00C12D8A"/>
    <w:rsid w:val="00CB5E5A"/>
    <w:rsid w:val="00CD402D"/>
    <w:rsid w:val="00CF0432"/>
    <w:rsid w:val="00D83225"/>
    <w:rsid w:val="00D86BA7"/>
    <w:rsid w:val="00DC2B6A"/>
    <w:rsid w:val="00E228AE"/>
    <w:rsid w:val="00E617F8"/>
    <w:rsid w:val="00F40C00"/>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ecimalSymbol w:val=","/>
  <w:listSeparator w:val=";"/>
  <w14:docId w14:val="5DF72CB9"/>
  <w15:docId w15:val="{863A0C71-B95B-3D4F-A282-D1BA1DBDE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s-AR"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6930"/>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msonormal0">
    <w:name w:val="msonormal"/>
    <w:basedOn w:val="Normal"/>
    <w:rsid w:val="00B2471D"/>
    <w:pPr>
      <w:spacing w:before="100" w:beforeAutospacing="1" w:after="100" w:afterAutospacing="1"/>
    </w:pPr>
    <w:rPr>
      <w:rFonts w:ascii="Times New Roman" w:eastAsia="Times New Roman" w:hAnsi="Times New Roman" w:cs="Times New Roman"/>
    </w:rPr>
  </w:style>
  <w:style w:type="paragraph" w:styleId="NormalWeb">
    <w:name w:val="Normal (Web)"/>
    <w:basedOn w:val="Normal"/>
    <w:uiPriority w:val="99"/>
    <w:semiHidden/>
    <w:unhideWhenUsed/>
    <w:rsid w:val="00B2471D"/>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Fuentedeprrafopredeter"/>
    <w:rsid w:val="00B2471D"/>
  </w:style>
  <w:style w:type="character" w:styleId="Hipervnculo">
    <w:name w:val="Hyperlink"/>
    <w:basedOn w:val="Fuentedeprrafopredeter"/>
    <w:uiPriority w:val="99"/>
    <w:semiHidden/>
    <w:unhideWhenUsed/>
    <w:rsid w:val="00B2471D"/>
    <w:rPr>
      <w:color w:val="0000FF"/>
      <w:u w:val="single"/>
    </w:rPr>
  </w:style>
  <w:style w:type="character" w:styleId="Hipervnculovisitado">
    <w:name w:val="FollowedHyperlink"/>
    <w:basedOn w:val="Fuentedeprrafopredeter"/>
    <w:uiPriority w:val="99"/>
    <w:semiHidden/>
    <w:unhideWhenUsed/>
    <w:rsid w:val="00B2471D"/>
    <w:rPr>
      <w:color w:val="800080"/>
      <w:u w:val="single"/>
    </w:rPr>
  </w:style>
  <w:style w:type="character" w:styleId="Refdenotaalpie">
    <w:name w:val="footnote reference"/>
    <w:qFormat/>
    <w:rsid w:val="0074629A"/>
    <w:rPr>
      <w:vertAlign w:val="superscript"/>
    </w:rPr>
  </w:style>
  <w:style w:type="paragraph" w:styleId="Prrafodelista">
    <w:name w:val="List Paragraph"/>
    <w:basedOn w:val="Normal"/>
    <w:uiPriority w:val="34"/>
    <w:qFormat/>
    <w:rsid w:val="009D2150"/>
    <w:pPr>
      <w:ind w:left="720"/>
    </w:pPr>
    <w:rPr>
      <w:sz w:val="22"/>
      <w:szCs w:val="22"/>
      <w:lang w:val="en-GB"/>
    </w:rPr>
  </w:style>
  <w:style w:type="paragraph" w:styleId="Textonotapie">
    <w:name w:val="footnote text"/>
    <w:basedOn w:val="Normal"/>
    <w:link w:val="TextonotapieCar"/>
    <w:uiPriority w:val="99"/>
    <w:semiHidden/>
    <w:unhideWhenUsed/>
    <w:rsid w:val="00D075A8"/>
    <w:rPr>
      <w:sz w:val="20"/>
      <w:szCs w:val="20"/>
    </w:rPr>
  </w:style>
  <w:style w:type="character" w:customStyle="1" w:styleId="TextonotapieCar">
    <w:name w:val="Texto nota pie Car"/>
    <w:basedOn w:val="Fuentedeprrafopredeter"/>
    <w:link w:val="Textonotapie"/>
    <w:uiPriority w:val="99"/>
    <w:semiHidden/>
    <w:rsid w:val="00D075A8"/>
    <w:rPr>
      <w:sz w:val="20"/>
      <w:szCs w:val="20"/>
    </w:rPr>
  </w:style>
  <w:style w:type="character" w:styleId="Refdecomentario">
    <w:name w:val="annotation reference"/>
    <w:basedOn w:val="Fuentedeprrafopredeter"/>
    <w:uiPriority w:val="99"/>
    <w:semiHidden/>
    <w:unhideWhenUsed/>
    <w:rsid w:val="00D075A8"/>
    <w:rPr>
      <w:sz w:val="16"/>
      <w:szCs w:val="16"/>
    </w:rPr>
  </w:style>
  <w:style w:type="paragraph" w:styleId="Textocomentario">
    <w:name w:val="annotation text"/>
    <w:basedOn w:val="Normal"/>
    <w:link w:val="TextocomentarioCar"/>
    <w:uiPriority w:val="99"/>
    <w:semiHidden/>
    <w:unhideWhenUsed/>
    <w:rsid w:val="00D075A8"/>
    <w:rPr>
      <w:sz w:val="20"/>
      <w:szCs w:val="20"/>
    </w:rPr>
  </w:style>
  <w:style w:type="character" w:customStyle="1" w:styleId="TextocomentarioCar">
    <w:name w:val="Texto comentario Car"/>
    <w:basedOn w:val="Fuentedeprrafopredeter"/>
    <w:link w:val="Textocomentario"/>
    <w:uiPriority w:val="99"/>
    <w:semiHidden/>
    <w:rsid w:val="00D075A8"/>
    <w:rPr>
      <w:sz w:val="20"/>
      <w:szCs w:val="20"/>
    </w:rPr>
  </w:style>
  <w:style w:type="paragraph" w:styleId="Asuntodelcomentario">
    <w:name w:val="annotation subject"/>
    <w:basedOn w:val="Textocomentario"/>
    <w:next w:val="Textocomentario"/>
    <w:link w:val="AsuntodelcomentarioCar"/>
    <w:uiPriority w:val="99"/>
    <w:semiHidden/>
    <w:unhideWhenUsed/>
    <w:rsid w:val="00D075A8"/>
    <w:rPr>
      <w:b/>
      <w:bCs/>
    </w:rPr>
  </w:style>
  <w:style w:type="character" w:customStyle="1" w:styleId="AsuntodelcomentarioCar">
    <w:name w:val="Asunto del comentario Car"/>
    <w:basedOn w:val="TextocomentarioCar"/>
    <w:link w:val="Asuntodelcomentario"/>
    <w:uiPriority w:val="99"/>
    <w:semiHidden/>
    <w:rsid w:val="00D075A8"/>
    <w:rPr>
      <w:b/>
      <w:bCs/>
      <w:sz w:val="20"/>
      <w:szCs w:val="20"/>
    </w:rPr>
  </w:style>
  <w:style w:type="paragraph" w:styleId="Textodeglobo">
    <w:name w:val="Balloon Text"/>
    <w:basedOn w:val="Normal"/>
    <w:link w:val="TextodegloboCar"/>
    <w:uiPriority w:val="99"/>
    <w:semiHidden/>
    <w:unhideWhenUsed/>
    <w:rsid w:val="00D075A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075A8"/>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nytimes.com/2016/08/01/opinion/make-algorithms-accountable.html" TargetMode="External"/><Relationship Id="rId13" Type="http://schemas.openxmlformats.org/officeDocument/2006/relationships/hyperlink" Target="https://news.sky.com/story/top-civil-servant-at-department-for-education-to-leave-after-a-levels-chaos-12057141" TargetMode="External"/><Relationship Id="rId18" Type="http://schemas.openxmlformats.org/officeDocument/2006/relationships/hyperlink" Target="https://www.youtube.com/watch?v=YyNeE8iLkxw" TargetMode="External"/><Relationship Id="rId26" Type="http://schemas.openxmlformats.org/officeDocument/2006/relationships/hyperlink" Target="https://www.ssrn.com/abstract=2747994" TargetMode="External"/><Relationship Id="rId3" Type="http://schemas.openxmlformats.org/officeDocument/2006/relationships/styles" Target="styles.xml"/><Relationship Id="rId21" Type="http://schemas.openxmlformats.org/officeDocument/2006/relationships/hyperlink" Target="https://www.adweek.com/brand-marketing/inside-next-rembrandt-how-jwt-got-computer-paint-old-master-172257/" TargetMode="External"/><Relationship Id="rId7" Type="http://schemas.openxmlformats.org/officeDocument/2006/relationships/endnotes" Target="endnotes.xml"/><Relationship Id="rId12" Type="http://schemas.openxmlformats.org/officeDocument/2006/relationships/hyperlink" Target="https://gdpr-info.eu/" TargetMode="External"/><Relationship Id="rId17" Type="http://schemas.openxmlformats.org/officeDocument/2006/relationships/hyperlink" Target="http://apel.ieml.ru/archive/show/9911" TargetMode="External"/><Relationship Id="rId25" Type="http://schemas.openxmlformats.org/officeDocument/2006/relationships/hyperlink" Target="https://www.ssrn.com/abstract=2747491" TargetMode="External"/><Relationship Id="rId2" Type="http://schemas.openxmlformats.org/officeDocument/2006/relationships/numbering" Target="numbering.xml"/><Relationship Id="rId16" Type="http://schemas.openxmlformats.org/officeDocument/2006/relationships/hyperlink" Target="http://arxiv.org/abs/1511.01644" TargetMode="External"/><Relationship Id="rId20" Type="http://schemas.openxmlformats.org/officeDocument/2006/relationships/hyperlink" Target="https://www.youtube.com/watch?v=cRU_kp7GFA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srn.com/abstract=2726612" TargetMode="External"/><Relationship Id="rId24" Type="http://schemas.openxmlformats.org/officeDocument/2006/relationships/hyperlink" Target="https://www.taylorfrancis.com/books/9781000108934/chapters/10.4324/9781003074991-37" TargetMode="External"/><Relationship Id="rId5" Type="http://schemas.openxmlformats.org/officeDocument/2006/relationships/webSettings" Target="webSettings.xml"/><Relationship Id="rId15" Type="http://schemas.openxmlformats.org/officeDocument/2006/relationships/hyperlink" Target="https://www.cambridge.org/core/product/identifier/9781316529683%23CN-bp-10/type/book_part" TargetMode="External"/><Relationship Id="rId23" Type="http://schemas.openxmlformats.org/officeDocument/2006/relationships/hyperlink" Target="http://www.ssrn.com/abstract=2609777" TargetMode="External"/><Relationship Id="rId28" Type="http://schemas.openxmlformats.org/officeDocument/2006/relationships/hyperlink" Target="https://blogs.lse.ac.uk/impactofsocialsciences/2021/05/13/podcast-do-algorithms-have-too-much-social-power/" TargetMode="External"/><Relationship Id="rId10" Type="http://schemas.openxmlformats.org/officeDocument/2006/relationships/hyperlink" Target="https://medium.com/tow-center/towards-a-standard-for-algorithmic-transparency-in-the-media-81c7b68c3391" TargetMode="External"/><Relationship Id="rId19" Type="http://schemas.openxmlformats.org/officeDocument/2006/relationships/hyperlink" Target="https://www.youtube.com/watch?v=FsqEcEQ4e14" TargetMode="External"/><Relationship Id="rId4" Type="http://schemas.openxmlformats.org/officeDocument/2006/relationships/settings" Target="settings.xml"/><Relationship Id="rId9" Type="http://schemas.openxmlformats.org/officeDocument/2006/relationships/hyperlink" Target="https://www.ssrn.com/abstract=2923040" TargetMode="External"/><Relationship Id="rId14" Type="http://schemas.openxmlformats.org/officeDocument/2006/relationships/hyperlink" Target="https://learning-analytics.info/index.php/JLA/article/view/5367" TargetMode="External"/><Relationship Id="rId22" Type="http://schemas.openxmlformats.org/officeDocument/2006/relationships/hyperlink" Target="http://blogs.lse.ac.uk/mediapolicyproject/2016/02/05/bittersweet%C2%ADmysteries%C2%ADof%C2%ADmachine%C2%ADlearning%C2%ADa%C2%ADprovocation/" TargetMode="External"/><Relationship Id="rId27" Type="http://schemas.openxmlformats.org/officeDocument/2006/relationships/hyperlink" Target="https://blogs.lse.ac.uk/medialse/2016/06/14/algorithmic-fairness-from-social-good-to-a-mathematical-framework/" TargetMode="External"/><Relationship Id="rId30"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iTCH9XPwRSgUmPVnGrAZ+aWkYw==">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4AHIhMW9SZlRnUkg3bjRBNEdUVU5ZNTdPam1VZ1V1aVlxNlJ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22</Pages>
  <Words>6987</Words>
  <Characters>38429</Characters>
  <Application>Microsoft Office Word</Application>
  <DocSecurity>0</DocSecurity>
  <Lines>320</Lines>
  <Paragraphs>90</Paragraphs>
  <ScaleCrop>false</ScaleCrop>
  <Company/>
  <LinksUpToDate>false</LinksUpToDate>
  <CharactersWithSpaces>45326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Garret Edwards</dc:creator>
  <cp:lastModifiedBy>Dr. Ernesto Edwards</cp:lastModifiedBy>
  <cp:revision>35</cp:revision>
  <dcterms:created xsi:type="dcterms:W3CDTF">2024-08-06T21:04:00Z</dcterms:created>
  <dcterms:modified xsi:type="dcterms:W3CDTF">2024-09-19T09:48:00Z</dcterms:modified>
</cp:coreProperties>
</file>